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859" w:rsidRDefault="00627F29">
      <w:pPr>
        <w:spacing w:after="0" w:line="259" w:lineRule="auto"/>
        <w:ind w:left="0" w:right="7506" w:firstLine="0"/>
      </w:pPr>
      <w:r>
        <w:rPr>
          <w:sz w:val="20"/>
        </w:rPr>
        <w:t xml:space="preserve"> </w:t>
      </w:r>
    </w:p>
    <w:p w:rsidR="00881859" w:rsidRDefault="00627F29">
      <w:pPr>
        <w:spacing w:after="0" w:line="259" w:lineRule="auto"/>
        <w:ind w:left="0" w:right="7506" w:firstLine="0"/>
      </w:pPr>
      <w:r>
        <w:rPr>
          <w:noProof/>
        </w:rPr>
        <w:drawing>
          <wp:anchor distT="0" distB="0" distL="114300" distR="114300" simplePos="0" relativeHeight="251658240" behindDoc="0" locked="0" layoutInCell="1" allowOverlap="0">
            <wp:simplePos x="0" y="0"/>
            <wp:positionH relativeFrom="column">
              <wp:posOffset>86563</wp:posOffset>
            </wp:positionH>
            <wp:positionV relativeFrom="paragraph">
              <wp:posOffset>-88335</wp:posOffset>
            </wp:positionV>
            <wp:extent cx="1092835" cy="1219200"/>
            <wp:effectExtent l="0" t="0" r="0" b="0"/>
            <wp:wrapSquare wrapText="bothSides"/>
            <wp:docPr id="142" name="Picture 142"/>
            <wp:cNvGraphicFramePr/>
            <a:graphic xmlns:a="http://schemas.openxmlformats.org/drawingml/2006/main">
              <a:graphicData uri="http://schemas.openxmlformats.org/drawingml/2006/picture">
                <pic:pic xmlns:pic="http://schemas.openxmlformats.org/drawingml/2006/picture">
                  <pic:nvPicPr>
                    <pic:cNvPr id="142" name="Picture 142"/>
                    <pic:cNvPicPr/>
                  </pic:nvPicPr>
                  <pic:blipFill>
                    <a:blip r:embed="rId7"/>
                    <a:stretch>
                      <a:fillRect/>
                    </a:stretch>
                  </pic:blipFill>
                  <pic:spPr>
                    <a:xfrm>
                      <a:off x="0" y="0"/>
                      <a:ext cx="1092835" cy="1219200"/>
                    </a:xfrm>
                    <a:prstGeom prst="rect">
                      <a:avLst/>
                    </a:prstGeom>
                  </pic:spPr>
                </pic:pic>
              </a:graphicData>
            </a:graphic>
          </wp:anchor>
        </w:drawing>
      </w:r>
      <w:r>
        <w:rPr>
          <w:sz w:val="20"/>
        </w:rPr>
        <w:t xml:space="preserve"> </w:t>
      </w:r>
    </w:p>
    <w:p w:rsidR="00881859" w:rsidRDefault="00627F29">
      <w:pPr>
        <w:spacing w:after="0" w:line="259" w:lineRule="auto"/>
        <w:ind w:left="0" w:right="7506" w:firstLine="0"/>
      </w:pPr>
      <w:r>
        <w:rPr>
          <w:sz w:val="20"/>
        </w:rPr>
        <w:t xml:space="preserve"> </w:t>
      </w:r>
    </w:p>
    <w:p w:rsidR="00881859" w:rsidRDefault="00627F29">
      <w:pPr>
        <w:spacing w:after="312" w:line="259" w:lineRule="auto"/>
        <w:ind w:left="0" w:right="7506" w:firstLine="0"/>
      </w:pPr>
      <w:r>
        <w:rPr>
          <w:sz w:val="20"/>
        </w:rPr>
        <w:t xml:space="preserve"> </w:t>
      </w:r>
    </w:p>
    <w:p w:rsidR="00881859" w:rsidRDefault="00627F29">
      <w:pPr>
        <w:spacing w:after="0" w:line="259" w:lineRule="auto"/>
        <w:ind w:left="136" w:right="0" w:firstLine="0"/>
      </w:pPr>
      <w:r>
        <w:rPr>
          <w:rFonts w:ascii="Arial" w:eastAsia="Arial" w:hAnsi="Arial" w:cs="Arial"/>
          <w:b/>
          <w:sz w:val="34"/>
        </w:rPr>
        <w:t>SAHLGRENSKA AKADEMIN</w:t>
      </w:r>
      <w:r>
        <w:rPr>
          <w:rFonts w:ascii="Arial" w:eastAsia="Arial" w:hAnsi="Arial" w:cs="Arial"/>
          <w:sz w:val="34"/>
        </w:rPr>
        <w:t xml:space="preserve"> </w:t>
      </w:r>
    </w:p>
    <w:p w:rsidR="00881859" w:rsidRDefault="00627F29" w:rsidP="003B2333">
      <w:pPr>
        <w:spacing w:after="0" w:line="259" w:lineRule="auto"/>
        <w:ind w:left="158" w:right="-4" w:firstLine="0"/>
      </w:pPr>
      <w:r>
        <w:rPr>
          <w:rFonts w:ascii="Arial" w:eastAsia="Arial" w:hAnsi="Arial" w:cs="Arial"/>
          <w:b/>
          <w:sz w:val="34"/>
        </w:rPr>
        <w:t>INST</w:t>
      </w:r>
      <w:r w:rsidR="003B2333">
        <w:rPr>
          <w:rFonts w:ascii="Arial" w:eastAsia="Arial" w:hAnsi="Arial" w:cs="Arial"/>
          <w:b/>
          <w:sz w:val="34"/>
        </w:rPr>
        <w:t xml:space="preserve">ITUTIONEN FÖR VÅRDVETENSKAP OCH </w:t>
      </w:r>
      <w:r>
        <w:rPr>
          <w:rFonts w:ascii="Arial" w:eastAsia="Arial" w:hAnsi="Arial" w:cs="Arial"/>
          <w:b/>
          <w:sz w:val="34"/>
        </w:rPr>
        <w:t>HÄLSA</w:t>
      </w:r>
      <w:r>
        <w:rPr>
          <w:rFonts w:ascii="Arial" w:eastAsia="Arial" w:hAnsi="Arial" w:cs="Arial"/>
          <w:sz w:val="34"/>
        </w:rPr>
        <w:t xml:space="preserve"> </w:t>
      </w:r>
    </w:p>
    <w:p w:rsidR="00881859" w:rsidRDefault="00627F29">
      <w:pPr>
        <w:spacing w:after="0" w:line="259" w:lineRule="auto"/>
        <w:ind w:left="0" w:right="7506" w:firstLine="0"/>
      </w:pPr>
      <w:r>
        <w:rPr>
          <w:rFonts w:ascii="Arial" w:eastAsia="Arial" w:hAnsi="Arial" w:cs="Arial"/>
          <w:b/>
          <w:sz w:val="34"/>
        </w:rPr>
        <w:t xml:space="preserve"> </w:t>
      </w:r>
    </w:p>
    <w:p w:rsidR="00881859" w:rsidRDefault="00627F29">
      <w:pPr>
        <w:spacing w:after="0" w:line="259" w:lineRule="auto"/>
        <w:ind w:left="0" w:right="0" w:firstLine="0"/>
      </w:pPr>
      <w:r>
        <w:rPr>
          <w:rFonts w:ascii="Arial" w:eastAsia="Arial" w:hAnsi="Arial" w:cs="Arial"/>
          <w:b/>
          <w:sz w:val="34"/>
        </w:rPr>
        <w:t xml:space="preserve"> </w:t>
      </w:r>
    </w:p>
    <w:p w:rsidR="00881859" w:rsidRDefault="00627F29">
      <w:pPr>
        <w:spacing w:after="0" w:line="259" w:lineRule="auto"/>
        <w:ind w:left="0" w:right="0" w:firstLine="0"/>
      </w:pPr>
      <w:r>
        <w:rPr>
          <w:rFonts w:ascii="Arial" w:eastAsia="Arial" w:hAnsi="Arial" w:cs="Arial"/>
          <w:b/>
          <w:sz w:val="34"/>
        </w:rPr>
        <w:t xml:space="preserve"> </w:t>
      </w:r>
    </w:p>
    <w:p w:rsidR="00881859" w:rsidRDefault="00627F29">
      <w:pPr>
        <w:spacing w:after="0" w:line="259" w:lineRule="auto"/>
        <w:ind w:left="0" w:right="0" w:firstLine="0"/>
      </w:pPr>
      <w:r>
        <w:rPr>
          <w:rFonts w:ascii="Arial" w:eastAsia="Arial" w:hAnsi="Arial" w:cs="Arial"/>
          <w:b/>
          <w:sz w:val="34"/>
        </w:rPr>
        <w:t xml:space="preserve"> </w:t>
      </w:r>
    </w:p>
    <w:p w:rsidR="00881859" w:rsidRDefault="00627F29">
      <w:pPr>
        <w:spacing w:after="0" w:line="259" w:lineRule="auto"/>
        <w:ind w:left="0" w:right="0" w:firstLine="0"/>
      </w:pPr>
      <w:r>
        <w:rPr>
          <w:rFonts w:ascii="Arial" w:eastAsia="Arial" w:hAnsi="Arial" w:cs="Arial"/>
          <w:b/>
          <w:sz w:val="34"/>
        </w:rPr>
        <w:t xml:space="preserve"> </w:t>
      </w:r>
    </w:p>
    <w:p w:rsidR="00881859" w:rsidRDefault="00627F29">
      <w:pPr>
        <w:spacing w:after="0" w:line="259" w:lineRule="auto"/>
        <w:ind w:left="0" w:right="0" w:firstLine="0"/>
      </w:pPr>
      <w:r>
        <w:rPr>
          <w:rFonts w:ascii="Arial" w:eastAsia="Arial" w:hAnsi="Arial" w:cs="Arial"/>
          <w:b/>
          <w:sz w:val="34"/>
        </w:rPr>
        <w:t xml:space="preserve"> </w:t>
      </w:r>
    </w:p>
    <w:p w:rsidR="00881859" w:rsidRDefault="00627F29">
      <w:pPr>
        <w:spacing w:after="23" w:line="259" w:lineRule="auto"/>
        <w:ind w:left="0" w:right="0" w:firstLine="0"/>
      </w:pPr>
      <w:r>
        <w:rPr>
          <w:rFonts w:ascii="Arial" w:eastAsia="Arial" w:hAnsi="Arial" w:cs="Arial"/>
          <w:b/>
          <w:sz w:val="27"/>
        </w:rPr>
        <w:t xml:space="preserve"> </w:t>
      </w:r>
    </w:p>
    <w:p w:rsidR="003B2333" w:rsidRDefault="00E537B0" w:rsidP="003B2333">
      <w:pPr>
        <w:spacing w:after="0" w:line="259" w:lineRule="auto"/>
        <w:ind w:left="0" w:right="-4"/>
      </w:pPr>
      <w:r>
        <w:rPr>
          <w:b/>
          <w:sz w:val="32"/>
        </w:rPr>
        <w:t xml:space="preserve">STUDIEHANDLEDNING FÖR </w:t>
      </w:r>
      <w:r w:rsidR="00627F29">
        <w:rPr>
          <w:b/>
          <w:sz w:val="32"/>
        </w:rPr>
        <w:t>KURSEN:</w:t>
      </w:r>
      <w:r w:rsidR="00627F29">
        <w:rPr>
          <w:sz w:val="32"/>
        </w:rPr>
        <w:t xml:space="preserve"> </w:t>
      </w:r>
      <w:r w:rsidR="003B2333" w:rsidRPr="003B2333">
        <w:rPr>
          <w:b/>
          <w:sz w:val="32"/>
        </w:rPr>
        <w:t xml:space="preserve">Organtransplantation och postoperativ omvårdnad av </w:t>
      </w:r>
      <w:r w:rsidR="0053567D">
        <w:rPr>
          <w:b/>
          <w:sz w:val="32"/>
        </w:rPr>
        <w:t>buk</w:t>
      </w:r>
      <w:r w:rsidR="003B2333" w:rsidRPr="003B2333">
        <w:rPr>
          <w:b/>
          <w:sz w:val="32"/>
        </w:rPr>
        <w:t>organtransplanterade personer - 7,5 högskolepoäng</w:t>
      </w:r>
    </w:p>
    <w:p w:rsidR="00881859" w:rsidRDefault="00881859" w:rsidP="003B2333">
      <w:pPr>
        <w:spacing w:after="0" w:line="259" w:lineRule="auto"/>
        <w:ind w:left="0" w:right="0" w:firstLine="0"/>
        <w:jc w:val="center"/>
      </w:pPr>
    </w:p>
    <w:p w:rsidR="00881859" w:rsidRDefault="00627F29">
      <w:pPr>
        <w:spacing w:after="180" w:line="241" w:lineRule="auto"/>
        <w:ind w:left="0" w:right="9314" w:firstLine="0"/>
      </w:pPr>
      <w:r>
        <w:rPr>
          <w:b/>
          <w:sz w:val="20"/>
        </w:rPr>
        <w:t xml:space="preserve"> </w:t>
      </w:r>
      <w:r>
        <w:rPr>
          <w:b/>
          <w:sz w:val="19"/>
        </w:rPr>
        <w:t xml:space="preserve"> </w:t>
      </w:r>
    </w:p>
    <w:p w:rsidR="003B2333" w:rsidRDefault="00627F29" w:rsidP="005919A3">
      <w:pPr>
        <w:tabs>
          <w:tab w:val="center" w:pos="4800"/>
          <w:tab w:val="center" w:pos="6030"/>
        </w:tabs>
        <w:spacing w:after="0" w:line="259" w:lineRule="auto"/>
        <w:ind w:left="0" w:right="0" w:firstLine="0"/>
        <w:jc w:val="center"/>
        <w:rPr>
          <w:b/>
          <w:sz w:val="32"/>
        </w:rPr>
      </w:pPr>
      <w:r>
        <w:rPr>
          <w:noProof/>
        </w:rPr>
        <w:drawing>
          <wp:anchor distT="0" distB="0" distL="114300" distR="114300" simplePos="0" relativeHeight="251659264" behindDoc="1" locked="0" layoutInCell="1" allowOverlap="0">
            <wp:simplePos x="0" y="0"/>
            <wp:positionH relativeFrom="column">
              <wp:posOffset>2782773</wp:posOffset>
            </wp:positionH>
            <wp:positionV relativeFrom="paragraph">
              <wp:posOffset>-488280</wp:posOffset>
            </wp:positionV>
            <wp:extent cx="557530" cy="649605"/>
            <wp:effectExtent l="0" t="0" r="0" b="0"/>
            <wp:wrapNone/>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stretch>
                      <a:fillRect/>
                    </a:stretch>
                  </pic:blipFill>
                  <pic:spPr>
                    <a:xfrm>
                      <a:off x="0" y="0"/>
                      <a:ext cx="557530" cy="649605"/>
                    </a:xfrm>
                    <a:prstGeom prst="rect">
                      <a:avLst/>
                    </a:prstGeom>
                  </pic:spPr>
                </pic:pic>
              </a:graphicData>
            </a:graphic>
          </wp:anchor>
        </w:drawing>
      </w:r>
      <w:proofErr w:type="spellStart"/>
      <w:r w:rsidR="003B2333">
        <w:rPr>
          <w:b/>
          <w:sz w:val="32"/>
        </w:rPr>
        <w:t>Kurskod</w:t>
      </w:r>
      <w:proofErr w:type="spellEnd"/>
      <w:r w:rsidR="003B2333">
        <w:rPr>
          <w:b/>
          <w:sz w:val="32"/>
        </w:rPr>
        <w:t xml:space="preserve"> OM9250</w:t>
      </w:r>
    </w:p>
    <w:p w:rsidR="003B2333" w:rsidRDefault="005919A3" w:rsidP="005919A3">
      <w:pPr>
        <w:tabs>
          <w:tab w:val="center" w:pos="4800"/>
          <w:tab w:val="center" w:pos="6030"/>
        </w:tabs>
        <w:spacing w:after="0" w:line="259" w:lineRule="auto"/>
        <w:ind w:left="0" w:right="0" w:firstLine="0"/>
        <w:jc w:val="center"/>
        <w:rPr>
          <w:b/>
          <w:sz w:val="32"/>
        </w:rPr>
      </w:pPr>
      <w:r>
        <w:rPr>
          <w:b/>
          <w:sz w:val="32"/>
        </w:rPr>
        <w:t xml:space="preserve"> </w:t>
      </w:r>
    </w:p>
    <w:p w:rsidR="00881859" w:rsidRDefault="003B2333" w:rsidP="005919A3">
      <w:pPr>
        <w:tabs>
          <w:tab w:val="center" w:pos="4800"/>
          <w:tab w:val="center" w:pos="6030"/>
        </w:tabs>
        <w:spacing w:after="0" w:line="259" w:lineRule="auto"/>
        <w:ind w:left="0" w:right="0" w:firstLine="0"/>
        <w:jc w:val="center"/>
      </w:pPr>
      <w:r w:rsidRPr="003B2333">
        <w:rPr>
          <w:b/>
          <w:sz w:val="32"/>
        </w:rPr>
        <w:t>U</w:t>
      </w:r>
      <w:r>
        <w:rPr>
          <w:b/>
          <w:sz w:val="32"/>
        </w:rPr>
        <w:t>ppdragsutbildning</w:t>
      </w:r>
    </w:p>
    <w:p w:rsidR="00881859" w:rsidRDefault="00881859" w:rsidP="005919A3">
      <w:pPr>
        <w:spacing w:after="0" w:line="259" w:lineRule="auto"/>
        <w:ind w:left="0" w:right="0" w:firstLine="0"/>
        <w:jc w:val="center"/>
      </w:pPr>
    </w:p>
    <w:p w:rsidR="00881859" w:rsidRDefault="00627F29">
      <w:pPr>
        <w:spacing w:after="88" w:line="259" w:lineRule="auto"/>
        <w:ind w:left="0" w:right="0" w:firstLine="0"/>
      </w:pPr>
      <w:r>
        <w:rPr>
          <w:b/>
          <w:sz w:val="32"/>
        </w:rPr>
        <w:t xml:space="preserve"> </w:t>
      </w:r>
    </w:p>
    <w:p w:rsidR="00881859" w:rsidRDefault="00627F29">
      <w:pPr>
        <w:spacing w:after="0" w:line="259" w:lineRule="auto"/>
        <w:ind w:left="0" w:right="0" w:firstLine="0"/>
      </w:pPr>
      <w:r>
        <w:rPr>
          <w:b/>
          <w:sz w:val="44"/>
        </w:rPr>
        <w:t xml:space="preserve"> </w:t>
      </w:r>
    </w:p>
    <w:p w:rsidR="00881859" w:rsidRDefault="00881859">
      <w:pPr>
        <w:spacing w:after="0" w:line="259" w:lineRule="auto"/>
        <w:ind w:left="0" w:right="0" w:firstLine="0"/>
      </w:pPr>
    </w:p>
    <w:p w:rsidR="00881859" w:rsidRDefault="00627F29">
      <w:pPr>
        <w:spacing w:after="0" w:line="259" w:lineRule="auto"/>
        <w:ind w:left="0" w:right="0" w:firstLine="0"/>
      </w:pPr>
      <w:r>
        <w:rPr>
          <w:b/>
          <w:sz w:val="32"/>
        </w:rPr>
        <w:t xml:space="preserve"> </w:t>
      </w:r>
    </w:p>
    <w:p w:rsidR="00881859" w:rsidRDefault="00627F29">
      <w:pPr>
        <w:spacing w:after="47" w:line="259" w:lineRule="auto"/>
        <w:ind w:left="0" w:right="0" w:firstLine="0"/>
      </w:pPr>
      <w:r>
        <w:rPr>
          <w:b/>
          <w:sz w:val="32"/>
        </w:rPr>
        <w:t xml:space="preserve"> </w:t>
      </w:r>
    </w:p>
    <w:p w:rsidR="00881859" w:rsidRDefault="00627F29">
      <w:pPr>
        <w:spacing w:after="0" w:line="259" w:lineRule="auto"/>
        <w:ind w:left="0" w:right="0" w:firstLine="0"/>
      </w:pPr>
      <w:r>
        <w:rPr>
          <w:b/>
          <w:sz w:val="39"/>
        </w:rPr>
        <w:t xml:space="preserve"> </w:t>
      </w:r>
    </w:p>
    <w:tbl>
      <w:tblPr>
        <w:tblStyle w:val="TableGrid"/>
        <w:tblW w:w="8762" w:type="dxa"/>
        <w:tblInd w:w="0" w:type="dxa"/>
        <w:tblLook w:val="04A0" w:firstRow="1" w:lastRow="0" w:firstColumn="1" w:lastColumn="0" w:noHBand="0" w:noVBand="1"/>
      </w:tblPr>
      <w:tblGrid>
        <w:gridCol w:w="2720"/>
        <w:gridCol w:w="6042"/>
      </w:tblGrid>
      <w:tr w:rsidR="00881859" w:rsidRPr="00651EA3">
        <w:trPr>
          <w:trHeight w:val="522"/>
        </w:trPr>
        <w:tc>
          <w:tcPr>
            <w:tcW w:w="2720" w:type="dxa"/>
            <w:tcBorders>
              <w:top w:val="nil"/>
              <w:left w:val="nil"/>
              <w:bottom w:val="nil"/>
              <w:right w:val="nil"/>
            </w:tcBorders>
          </w:tcPr>
          <w:p w:rsidR="00881859" w:rsidRDefault="00627F29">
            <w:pPr>
              <w:spacing w:after="0" w:line="259" w:lineRule="auto"/>
              <w:ind w:left="113" w:right="0" w:firstLine="0"/>
            </w:pPr>
            <w:r>
              <w:t xml:space="preserve">Kursansvarig </w:t>
            </w:r>
          </w:p>
          <w:p w:rsidR="00881859" w:rsidRDefault="00627F29">
            <w:pPr>
              <w:spacing w:after="0" w:line="259" w:lineRule="auto"/>
              <w:ind w:left="0" w:right="0" w:firstLine="0"/>
            </w:pPr>
            <w:r>
              <w:rPr>
                <w:sz w:val="18"/>
              </w:rPr>
              <w:t xml:space="preserve"> </w:t>
            </w:r>
          </w:p>
        </w:tc>
        <w:tc>
          <w:tcPr>
            <w:tcW w:w="6042" w:type="dxa"/>
            <w:tcBorders>
              <w:top w:val="nil"/>
              <w:left w:val="nil"/>
              <w:bottom w:val="nil"/>
              <w:right w:val="nil"/>
            </w:tcBorders>
          </w:tcPr>
          <w:p w:rsidR="00881859" w:rsidRPr="00B220C4" w:rsidRDefault="00627F29" w:rsidP="009332E6">
            <w:pPr>
              <w:spacing w:after="0" w:line="259" w:lineRule="auto"/>
              <w:ind w:left="0" w:right="0" w:firstLine="0"/>
              <w:jc w:val="both"/>
              <w:rPr>
                <w:lang w:val="nb-NO"/>
              </w:rPr>
            </w:pPr>
            <w:r w:rsidRPr="00B220C4">
              <w:rPr>
                <w:lang w:val="nb-NO"/>
              </w:rPr>
              <w:t xml:space="preserve">Annette Lennerling, </w:t>
            </w:r>
            <w:r w:rsidRPr="00B220C4">
              <w:rPr>
                <w:color w:val="0000FF"/>
                <w:u w:val="single" w:color="0000FF"/>
                <w:lang w:val="nb-NO"/>
              </w:rPr>
              <w:t>annette.lennerling@gu.se</w:t>
            </w:r>
            <w:r w:rsidR="003B2333" w:rsidRPr="00B220C4">
              <w:rPr>
                <w:lang w:val="nb-NO"/>
              </w:rPr>
              <w:t xml:space="preserve">, </w:t>
            </w:r>
            <w:r w:rsidR="009332E6">
              <w:rPr>
                <w:lang w:val="nb-NO"/>
              </w:rPr>
              <w:t>0704-149918</w:t>
            </w:r>
          </w:p>
        </w:tc>
      </w:tr>
      <w:tr w:rsidR="00881859" w:rsidRPr="00E17637">
        <w:trPr>
          <w:trHeight w:val="551"/>
        </w:trPr>
        <w:tc>
          <w:tcPr>
            <w:tcW w:w="2720" w:type="dxa"/>
            <w:tcBorders>
              <w:top w:val="nil"/>
              <w:left w:val="nil"/>
              <w:bottom w:val="nil"/>
              <w:right w:val="nil"/>
            </w:tcBorders>
          </w:tcPr>
          <w:p w:rsidR="00881859" w:rsidRDefault="00627F29">
            <w:pPr>
              <w:spacing w:after="0" w:line="259" w:lineRule="auto"/>
              <w:ind w:left="113" w:right="0" w:firstLine="0"/>
            </w:pPr>
            <w:r>
              <w:t xml:space="preserve">Kursadministratör </w:t>
            </w:r>
          </w:p>
          <w:p w:rsidR="00881859" w:rsidRDefault="00627F29">
            <w:pPr>
              <w:spacing w:after="0" w:line="259" w:lineRule="auto"/>
              <w:ind w:left="0" w:right="0" w:firstLine="0"/>
            </w:pPr>
            <w:r>
              <w:rPr>
                <w:sz w:val="17"/>
              </w:rPr>
              <w:t xml:space="preserve"> </w:t>
            </w:r>
          </w:p>
        </w:tc>
        <w:tc>
          <w:tcPr>
            <w:tcW w:w="6042" w:type="dxa"/>
            <w:tcBorders>
              <w:top w:val="nil"/>
              <w:left w:val="nil"/>
              <w:bottom w:val="nil"/>
              <w:right w:val="nil"/>
            </w:tcBorders>
          </w:tcPr>
          <w:p w:rsidR="00881859" w:rsidRPr="00E537B0" w:rsidRDefault="00FD3253" w:rsidP="00FD3253">
            <w:pPr>
              <w:spacing w:after="0" w:line="259" w:lineRule="auto"/>
              <w:ind w:left="0" w:right="0" w:firstLine="0"/>
              <w:rPr>
                <w:lang w:val="en-GB"/>
              </w:rPr>
            </w:pPr>
            <w:r w:rsidRPr="00E537B0">
              <w:rPr>
                <w:lang w:val="en-GB"/>
              </w:rPr>
              <w:t>Cecilia Ohlsson</w:t>
            </w:r>
            <w:r w:rsidR="009332E6">
              <w:rPr>
                <w:lang w:val="en-GB"/>
              </w:rPr>
              <w:t>,</w:t>
            </w:r>
            <w:r w:rsidRPr="00E537B0">
              <w:rPr>
                <w:lang w:val="en-GB"/>
              </w:rPr>
              <w:t xml:space="preserve"> </w:t>
            </w:r>
            <w:hyperlink r:id="rId9" w:history="1">
              <w:r w:rsidRPr="00E537B0">
                <w:rPr>
                  <w:rStyle w:val="Hyperlnk"/>
                  <w:rFonts w:ascii="Calibri" w:eastAsiaTheme="majorEastAsia" w:hAnsi="Calibri" w:cs="Calibri"/>
                  <w:lang w:val="en-GB"/>
                </w:rPr>
                <w:t>cecilia.ohlsson@gu.se</w:t>
              </w:r>
            </w:hyperlink>
          </w:p>
        </w:tc>
      </w:tr>
      <w:tr w:rsidR="00881859" w:rsidRPr="003B2333">
        <w:trPr>
          <w:trHeight w:val="553"/>
        </w:trPr>
        <w:tc>
          <w:tcPr>
            <w:tcW w:w="2720" w:type="dxa"/>
            <w:tcBorders>
              <w:top w:val="nil"/>
              <w:left w:val="nil"/>
              <w:bottom w:val="nil"/>
              <w:right w:val="nil"/>
            </w:tcBorders>
          </w:tcPr>
          <w:p w:rsidR="00881859" w:rsidRDefault="00627F29">
            <w:pPr>
              <w:spacing w:after="0" w:line="259" w:lineRule="auto"/>
              <w:ind w:left="113" w:right="0" w:firstLine="0"/>
            </w:pPr>
            <w:r>
              <w:t xml:space="preserve">Examinator </w:t>
            </w:r>
          </w:p>
          <w:p w:rsidR="00881859" w:rsidRDefault="00627F29">
            <w:pPr>
              <w:spacing w:after="0" w:line="259" w:lineRule="auto"/>
              <w:ind w:left="0" w:right="0" w:firstLine="0"/>
            </w:pPr>
            <w:r>
              <w:rPr>
                <w:sz w:val="17"/>
              </w:rPr>
              <w:t xml:space="preserve"> </w:t>
            </w:r>
          </w:p>
        </w:tc>
        <w:tc>
          <w:tcPr>
            <w:tcW w:w="6042" w:type="dxa"/>
            <w:tcBorders>
              <w:top w:val="nil"/>
              <w:left w:val="nil"/>
              <w:bottom w:val="nil"/>
              <w:right w:val="nil"/>
            </w:tcBorders>
          </w:tcPr>
          <w:p w:rsidR="00881859" w:rsidRPr="005919A3" w:rsidRDefault="00EA28BE">
            <w:pPr>
              <w:spacing w:after="0" w:line="259" w:lineRule="auto"/>
              <w:ind w:left="0" w:right="0" w:firstLine="0"/>
            </w:pPr>
            <w:r w:rsidRPr="005919A3">
              <w:t>My Engström</w:t>
            </w:r>
            <w:r w:rsidR="009332E6">
              <w:t>,</w:t>
            </w:r>
            <w:r w:rsidR="005919A3" w:rsidRPr="005919A3">
              <w:t xml:space="preserve"> </w:t>
            </w:r>
            <w:hyperlink r:id="rId10" w:history="1">
              <w:r w:rsidR="005919A3" w:rsidRPr="005919A3">
                <w:rPr>
                  <w:rStyle w:val="Hyperlnk"/>
                </w:rPr>
                <w:t>my.engstrom@gu.se</w:t>
              </w:r>
            </w:hyperlink>
            <w:r w:rsidR="005919A3" w:rsidRPr="005919A3">
              <w:t xml:space="preserve"> </w:t>
            </w:r>
          </w:p>
        </w:tc>
      </w:tr>
      <w:tr w:rsidR="00881859">
        <w:trPr>
          <w:trHeight w:val="305"/>
        </w:trPr>
        <w:tc>
          <w:tcPr>
            <w:tcW w:w="2720" w:type="dxa"/>
            <w:tcBorders>
              <w:top w:val="nil"/>
              <w:left w:val="nil"/>
              <w:bottom w:val="nil"/>
              <w:right w:val="nil"/>
            </w:tcBorders>
          </w:tcPr>
          <w:p w:rsidR="00881859" w:rsidRDefault="00627F29">
            <w:pPr>
              <w:spacing w:after="0" w:line="259" w:lineRule="auto"/>
              <w:ind w:left="113" w:right="0" w:firstLine="0"/>
            </w:pPr>
            <w:r>
              <w:t xml:space="preserve">Termin och år </w:t>
            </w:r>
          </w:p>
        </w:tc>
        <w:tc>
          <w:tcPr>
            <w:tcW w:w="6042" w:type="dxa"/>
            <w:tcBorders>
              <w:top w:val="nil"/>
              <w:left w:val="nil"/>
              <w:bottom w:val="nil"/>
              <w:right w:val="nil"/>
            </w:tcBorders>
          </w:tcPr>
          <w:p w:rsidR="00881859" w:rsidRDefault="00E537B0">
            <w:pPr>
              <w:spacing w:after="0" w:line="259" w:lineRule="auto"/>
              <w:ind w:left="0" w:right="0" w:firstLine="0"/>
            </w:pPr>
            <w:r>
              <w:t>HT 2019</w:t>
            </w:r>
            <w:r w:rsidR="005919A3">
              <w:t>, kvartsfart</w:t>
            </w:r>
          </w:p>
        </w:tc>
      </w:tr>
    </w:tbl>
    <w:p w:rsidR="00881859" w:rsidRDefault="00627F29">
      <w:pPr>
        <w:spacing w:after="0" w:line="679" w:lineRule="auto"/>
        <w:ind w:left="0" w:right="9191" w:firstLine="0"/>
      </w:pPr>
      <w:r>
        <w:t xml:space="preserve"> </w:t>
      </w:r>
      <w:r>
        <w:rPr>
          <w:sz w:val="20"/>
        </w:rPr>
        <w:t xml:space="preserve"> </w:t>
      </w:r>
    </w:p>
    <w:p w:rsidR="00881859" w:rsidRDefault="00627F29">
      <w:pPr>
        <w:spacing w:after="179" w:line="259" w:lineRule="auto"/>
        <w:ind w:left="22" w:right="0" w:firstLine="0"/>
      </w:pPr>
      <w:r>
        <w:rPr>
          <w:sz w:val="11"/>
        </w:rPr>
        <w:lastRenderedPageBreak/>
        <w:t xml:space="preserve"> </w:t>
      </w:r>
    </w:p>
    <w:p w:rsidR="00881859" w:rsidRDefault="00627F29">
      <w:pPr>
        <w:pStyle w:val="Rubrik2"/>
        <w:spacing w:after="43"/>
        <w:ind w:left="132"/>
      </w:pPr>
      <w:r>
        <w:t>KURSBESKRIVNING</w:t>
      </w:r>
      <w:r>
        <w:rPr>
          <w:color w:val="000000"/>
        </w:rPr>
        <w:t xml:space="preserve"> </w:t>
      </w:r>
    </w:p>
    <w:p w:rsidR="0059653B" w:rsidRPr="00FD3253" w:rsidRDefault="00A56E22" w:rsidP="00FD3253">
      <w:pPr>
        <w:tabs>
          <w:tab w:val="left" w:pos="9070"/>
        </w:tabs>
        <w:spacing w:line="276" w:lineRule="auto"/>
        <w:ind w:left="158" w:right="-2" w:firstLine="0"/>
      </w:pPr>
      <w:r w:rsidRPr="00A73A21">
        <w:t xml:space="preserve">Kursen startar </w:t>
      </w:r>
      <w:r w:rsidR="0059653B" w:rsidRPr="00A73A21">
        <w:t>vecka 37 onsdagen den 11 september</w:t>
      </w:r>
      <w:r w:rsidRPr="00A73A21">
        <w:t xml:space="preserve"> kl.9.30</w:t>
      </w:r>
      <w:r w:rsidR="00A73A21" w:rsidRPr="00A73A21">
        <w:t>.</w:t>
      </w:r>
      <w:r w:rsidRPr="00A73A21">
        <w:t xml:space="preserve"> Kursen är förlagd till </w:t>
      </w:r>
      <w:r w:rsidR="0059653B" w:rsidRPr="00A73A21">
        <w:t xml:space="preserve">Sahlgrenska universitetssjukhuset, Sahlgrenska tomten i lokaler enligt schemat på </w:t>
      </w:r>
      <w:r w:rsidR="0059653B" w:rsidRPr="00FD3253">
        <w:t xml:space="preserve">universitetets </w:t>
      </w:r>
      <w:proofErr w:type="spellStart"/>
      <w:r w:rsidR="0059653B" w:rsidRPr="00FD3253">
        <w:t>lärplattform</w:t>
      </w:r>
      <w:proofErr w:type="spellEnd"/>
      <w:r w:rsidR="0059653B" w:rsidRPr="00A73A21">
        <w:t xml:space="preserve"> C</w:t>
      </w:r>
      <w:r w:rsidR="00A73A21">
        <w:t>anvas</w:t>
      </w:r>
      <w:r w:rsidR="0059653B" w:rsidRPr="00A73A21">
        <w:t xml:space="preserve">. </w:t>
      </w:r>
      <w:r w:rsidR="0059653B" w:rsidRPr="00FD3253">
        <w:t>Totalt är det 8 kursdagar på campus fördelat på fyra tillfällen. Dag 1 vid varje tillfälle börjar vi kl</w:t>
      </w:r>
      <w:r w:rsidR="00A73A21">
        <w:t>ockan</w:t>
      </w:r>
      <w:r w:rsidR="0059653B" w:rsidRPr="00FD3253">
        <w:t xml:space="preserve"> </w:t>
      </w:r>
      <w:r w:rsidR="00A73A21">
        <w:t>0</w:t>
      </w:r>
      <w:r w:rsidR="0059653B" w:rsidRPr="00FD3253">
        <w:t>9.30 till ca 17.00 och dag 2 börjar vi</w:t>
      </w:r>
      <w:r w:rsidR="00A73A21">
        <w:t>d</w:t>
      </w:r>
      <w:r w:rsidR="0059653B" w:rsidRPr="00FD3253">
        <w:t xml:space="preserve"> </w:t>
      </w:r>
      <w:proofErr w:type="spellStart"/>
      <w:proofErr w:type="gramStart"/>
      <w:r w:rsidR="0059653B" w:rsidRPr="00FD3253">
        <w:t>kl</w:t>
      </w:r>
      <w:proofErr w:type="spellEnd"/>
      <w:r w:rsidR="0059653B" w:rsidRPr="00FD3253">
        <w:t xml:space="preserve">  </w:t>
      </w:r>
      <w:proofErr w:type="spellStart"/>
      <w:r w:rsidR="0059653B" w:rsidRPr="00FD3253">
        <w:t>kl</w:t>
      </w:r>
      <w:proofErr w:type="spellEnd"/>
      <w:proofErr w:type="gramEnd"/>
      <w:r w:rsidR="0059653B" w:rsidRPr="00FD3253">
        <w:t xml:space="preserve"> </w:t>
      </w:r>
      <w:r w:rsidR="00A73A21">
        <w:t>0</w:t>
      </w:r>
      <w:r w:rsidR="0059653B" w:rsidRPr="00FD3253">
        <w:t xml:space="preserve">8.00 och slutar ca 16.00. </w:t>
      </w:r>
      <w:r w:rsidR="0059653B" w:rsidRPr="00A73A21">
        <w:t xml:space="preserve"> </w:t>
      </w:r>
      <w:r w:rsidR="0059653B" w:rsidRPr="00FD3253">
        <w:t>Observera att innehållet i schemat kan ändras men kursdagarna och tiderna är fastställda och ändras inte. Kursdagar är onsdagar och torsdagar, v</w:t>
      </w:r>
      <w:r w:rsidR="00E537B0">
        <w:t>ecka 37 (11-12/9), 40 (2-3/10),</w:t>
      </w:r>
      <w:r w:rsidR="0059653B" w:rsidRPr="00FD3253">
        <w:t xml:space="preserve"> 43 (23-24/10) samt torsdag och fredag v 48 (28-29/11), 2019. </w:t>
      </w:r>
    </w:p>
    <w:p w:rsidR="0059653B" w:rsidRDefault="0059653B" w:rsidP="0059653B">
      <w:pPr>
        <w:tabs>
          <w:tab w:val="left" w:pos="9070"/>
        </w:tabs>
        <w:spacing w:line="240" w:lineRule="auto"/>
        <w:ind w:left="158" w:right="-2" w:firstLine="0"/>
        <w:rPr>
          <w:rFonts w:ascii="Calibri" w:hAnsi="Calibri" w:cs="Calibri"/>
        </w:rPr>
      </w:pPr>
    </w:p>
    <w:p w:rsidR="0059653B" w:rsidRPr="00925263" w:rsidRDefault="0059653B" w:rsidP="0059653B">
      <w:pPr>
        <w:tabs>
          <w:tab w:val="left" w:pos="9070"/>
        </w:tabs>
        <w:spacing w:line="240" w:lineRule="auto"/>
        <w:ind w:left="158" w:right="-2" w:firstLine="0"/>
        <w:rPr>
          <w:rFonts w:ascii="Calibri" w:hAnsi="Calibri" w:cs="Calibri"/>
        </w:rPr>
      </w:pPr>
      <w:r w:rsidRPr="00A56E22">
        <w:t>Kursen ges på avancerad nivå (magisternivå)</w:t>
      </w:r>
      <w:r w:rsidR="00A73A21">
        <w:t>, vilket</w:t>
      </w:r>
      <w:r w:rsidRPr="00A56E22">
        <w:t xml:space="preserve"> innebär att du som student måste avsä</w:t>
      </w:r>
      <w:r>
        <w:t>tta tid för arbete med</w:t>
      </w:r>
      <w:r w:rsidRPr="00A56E22">
        <w:t xml:space="preserve"> litteraturstudier </w:t>
      </w:r>
      <w:r>
        <w:t xml:space="preserve">och examinationer </w:t>
      </w:r>
      <w:r w:rsidRPr="00A56E22">
        <w:t>utanför den schemalagda kurstiden. Det är viktigt att din arbetsgivare är medveten om detta.</w:t>
      </w:r>
      <w:r w:rsidRPr="0059653B">
        <w:rPr>
          <w:rFonts w:ascii="Calibri" w:hAnsi="Calibri" w:cs="Calibri"/>
        </w:rPr>
        <w:t xml:space="preserve"> </w:t>
      </w:r>
      <w:r w:rsidRPr="00A56E22">
        <w:t>Webbplats</w:t>
      </w:r>
      <w:r>
        <w:t xml:space="preserve"> för institutionen för vårdvetenskap och hälsa är</w:t>
      </w:r>
      <w:r w:rsidRPr="00A56E22">
        <w:t>: www.caresci.gu.se</w:t>
      </w:r>
      <w:r>
        <w:t>.</w:t>
      </w:r>
    </w:p>
    <w:p w:rsidR="0059653B" w:rsidRDefault="0059653B" w:rsidP="0059653B">
      <w:pPr>
        <w:tabs>
          <w:tab w:val="left" w:pos="9070"/>
        </w:tabs>
        <w:spacing w:line="240" w:lineRule="auto"/>
        <w:ind w:right="-2"/>
      </w:pPr>
    </w:p>
    <w:p w:rsidR="003B2333" w:rsidRDefault="003B2333">
      <w:pPr>
        <w:spacing w:after="87" w:line="259" w:lineRule="auto"/>
        <w:ind w:left="158" w:right="0" w:firstLine="0"/>
      </w:pPr>
    </w:p>
    <w:p w:rsidR="00881859" w:rsidRDefault="00627F29">
      <w:pPr>
        <w:pStyle w:val="Rubrik2"/>
        <w:ind w:left="132"/>
      </w:pPr>
      <w:r>
        <w:t xml:space="preserve">AKTIVITETER PÅ </w:t>
      </w:r>
      <w:r w:rsidR="00A73A21">
        <w:t>Canvas</w:t>
      </w:r>
      <w:r w:rsidR="00A73A21">
        <w:rPr>
          <w:b w:val="0"/>
          <w:color w:val="000000"/>
        </w:rPr>
        <w:t xml:space="preserve"> </w:t>
      </w:r>
    </w:p>
    <w:p w:rsidR="00881859" w:rsidRDefault="00627F29">
      <w:pPr>
        <w:ind w:left="158" w:right="10"/>
      </w:pPr>
      <w:r>
        <w:t xml:space="preserve">Kursen </w:t>
      </w:r>
      <w:r w:rsidR="005919A3">
        <w:t xml:space="preserve">OM9250 </w:t>
      </w:r>
      <w:r>
        <w:t>har en egen hemsida inom Göteborg</w:t>
      </w:r>
      <w:r w:rsidR="00E537B0">
        <w:t xml:space="preserve">s universitets </w:t>
      </w:r>
      <w:proofErr w:type="spellStart"/>
      <w:r w:rsidR="00E537B0">
        <w:t>lärplattform</w:t>
      </w:r>
      <w:proofErr w:type="spellEnd"/>
      <w:r w:rsidR="00E537B0">
        <w:t xml:space="preserve"> </w:t>
      </w:r>
      <w:r w:rsidR="0059653B">
        <w:t>C</w:t>
      </w:r>
      <w:r w:rsidR="00A73A21">
        <w:t>anvas</w:t>
      </w:r>
      <w:r w:rsidR="0059653B">
        <w:t xml:space="preserve">. </w:t>
      </w:r>
      <w:r w:rsidR="00A73A21">
        <w:t xml:space="preserve">Canvas </w:t>
      </w:r>
      <w:r>
        <w:t>kommer att användas för information och kommunikation mellan studenter och lärare. Med hjälp av uppgifter om ditt studentkonto som du fått i samband med antagningsbeskedet kan du logga in på Stu</w:t>
      </w:r>
      <w:r w:rsidR="0059653B">
        <w:t>dentportalen och därifrån nå C</w:t>
      </w:r>
      <w:r w:rsidR="00F40F8E">
        <w:t>anvas</w:t>
      </w:r>
      <w:r>
        <w:t xml:space="preserve">. All löpande </w:t>
      </w:r>
      <w:r w:rsidR="0059653B">
        <w:t>information om kursen anslås via C</w:t>
      </w:r>
      <w:r w:rsidR="00F40F8E">
        <w:t>anvas</w:t>
      </w:r>
      <w:r w:rsidR="0059653B">
        <w:t xml:space="preserve"> </w:t>
      </w:r>
      <w:r w:rsidR="005919A3">
        <w:t xml:space="preserve">t ex </w:t>
      </w:r>
      <w:r>
        <w:t xml:space="preserve">anvisningar </w:t>
      </w:r>
      <w:r w:rsidR="005919A3">
        <w:t>till studieuppgifter</w:t>
      </w:r>
      <w:r w:rsidR="00F40F8E">
        <w:t xml:space="preserve"> och du hittar även kursens dokument där. Även i</w:t>
      </w:r>
      <w:r w:rsidR="005919A3">
        <w:t>nlämningsuppgift</w:t>
      </w:r>
      <w:r w:rsidR="00E537B0">
        <w:t>er</w:t>
      </w:r>
      <w:r w:rsidR="005919A3">
        <w:t xml:space="preserve"> </w:t>
      </w:r>
      <w:r>
        <w:t>laddas upp på</w:t>
      </w:r>
      <w:r w:rsidR="00E537B0">
        <w:t xml:space="preserve"> </w:t>
      </w:r>
      <w:r w:rsidR="00F40F8E">
        <w:t>Canvas</w:t>
      </w:r>
      <w:r w:rsidR="005919A3">
        <w:t>.</w:t>
      </w:r>
    </w:p>
    <w:p w:rsidR="00881859" w:rsidRDefault="00627F29">
      <w:pPr>
        <w:spacing w:after="0" w:line="259" w:lineRule="auto"/>
        <w:ind w:left="163" w:right="0" w:firstLine="0"/>
      </w:pPr>
      <w:r>
        <w:rPr>
          <w:sz w:val="23"/>
        </w:rPr>
        <w:t xml:space="preserve"> </w:t>
      </w:r>
    </w:p>
    <w:p w:rsidR="00881859" w:rsidRDefault="00627F29">
      <w:pPr>
        <w:spacing w:after="0" w:line="259" w:lineRule="auto"/>
        <w:ind w:left="22" w:right="0" w:firstLine="0"/>
      </w:pPr>
      <w:r>
        <w:rPr>
          <w:b/>
          <w:color w:val="006EC0"/>
        </w:rPr>
        <w:t xml:space="preserve"> </w:t>
      </w:r>
    </w:p>
    <w:p w:rsidR="00881859" w:rsidRDefault="00627F29">
      <w:pPr>
        <w:pStyle w:val="Rubrik2"/>
        <w:ind w:left="252"/>
      </w:pPr>
      <w:r>
        <w:t>KURSENS INRE LOGIK</w:t>
      </w:r>
      <w:r>
        <w:rPr>
          <w:b w:val="0"/>
          <w:color w:val="000000"/>
        </w:rPr>
        <w:t xml:space="preserve"> </w:t>
      </w:r>
    </w:p>
    <w:p w:rsidR="00881859" w:rsidRDefault="00627F29">
      <w:pPr>
        <w:ind w:left="252" w:right="10"/>
      </w:pPr>
      <w:r>
        <w:t xml:space="preserve">Kursen följer en inre logik, som innebär att det finns ett tydligt samband mellan lärandemål, läraktiviteter, examination och kriterier för godkänt.  </w:t>
      </w:r>
    </w:p>
    <w:p w:rsidR="00881859" w:rsidRDefault="00627F29">
      <w:pPr>
        <w:spacing w:after="0" w:line="259" w:lineRule="auto"/>
        <w:ind w:left="242" w:right="0" w:firstLine="0"/>
      </w:pPr>
      <w:r>
        <w:t xml:space="preserve"> </w:t>
      </w:r>
    </w:p>
    <w:tbl>
      <w:tblPr>
        <w:tblStyle w:val="TableGrid"/>
        <w:tblW w:w="9081" w:type="dxa"/>
        <w:tblInd w:w="130" w:type="dxa"/>
        <w:tblCellMar>
          <w:top w:w="20" w:type="dxa"/>
        </w:tblCellMar>
        <w:tblLook w:val="04A0" w:firstRow="1" w:lastRow="0" w:firstColumn="1" w:lastColumn="0" w:noHBand="0" w:noVBand="1"/>
      </w:tblPr>
      <w:tblGrid>
        <w:gridCol w:w="2413"/>
        <w:gridCol w:w="1980"/>
        <w:gridCol w:w="2252"/>
        <w:gridCol w:w="2436"/>
      </w:tblGrid>
      <w:tr w:rsidR="00881859">
        <w:trPr>
          <w:trHeight w:val="436"/>
        </w:trPr>
        <w:tc>
          <w:tcPr>
            <w:tcW w:w="2413" w:type="dxa"/>
            <w:tcBorders>
              <w:top w:val="single" w:sz="4" w:space="0" w:color="000000"/>
              <w:left w:val="nil"/>
              <w:bottom w:val="single" w:sz="4" w:space="0" w:color="000000"/>
              <w:right w:val="single" w:sz="4" w:space="0" w:color="000000"/>
            </w:tcBorders>
          </w:tcPr>
          <w:p w:rsidR="00881859" w:rsidRDefault="00627F29">
            <w:pPr>
              <w:spacing w:after="0" w:line="259" w:lineRule="auto"/>
              <w:ind w:left="216" w:right="0" w:firstLine="0"/>
            </w:pPr>
            <w:r>
              <w:rPr>
                <w:b/>
              </w:rPr>
              <w:t>Lärandemål</w:t>
            </w:r>
            <w:r>
              <w:t xml:space="preserve"> </w:t>
            </w:r>
          </w:p>
        </w:tc>
        <w:tc>
          <w:tcPr>
            <w:tcW w:w="1980" w:type="dxa"/>
            <w:tcBorders>
              <w:top w:val="single" w:sz="4" w:space="0" w:color="000000"/>
              <w:left w:val="single" w:sz="4" w:space="0" w:color="000000"/>
              <w:bottom w:val="single" w:sz="4" w:space="0" w:color="000000"/>
              <w:right w:val="single" w:sz="4" w:space="0" w:color="000000"/>
            </w:tcBorders>
          </w:tcPr>
          <w:p w:rsidR="00881859" w:rsidRDefault="00627F29">
            <w:pPr>
              <w:spacing w:after="0" w:line="259" w:lineRule="auto"/>
              <w:ind w:left="0" w:right="108" w:firstLine="0"/>
              <w:jc w:val="center"/>
            </w:pPr>
            <w:r>
              <w:rPr>
                <w:b/>
              </w:rPr>
              <w:t>Läraktiviteter</w:t>
            </w:r>
            <w:r>
              <w:t xml:space="preserve"> </w:t>
            </w:r>
          </w:p>
        </w:tc>
        <w:tc>
          <w:tcPr>
            <w:tcW w:w="2252" w:type="dxa"/>
            <w:tcBorders>
              <w:top w:val="single" w:sz="4" w:space="0" w:color="000000"/>
              <w:left w:val="single" w:sz="4" w:space="0" w:color="000000"/>
              <w:bottom w:val="single" w:sz="4" w:space="0" w:color="000000"/>
              <w:right w:val="single" w:sz="4" w:space="0" w:color="000000"/>
            </w:tcBorders>
          </w:tcPr>
          <w:p w:rsidR="00881859" w:rsidRDefault="00627F29">
            <w:pPr>
              <w:spacing w:after="0" w:line="259" w:lineRule="auto"/>
              <w:ind w:left="209" w:right="0" w:firstLine="0"/>
            </w:pPr>
            <w:r>
              <w:rPr>
                <w:b/>
              </w:rPr>
              <w:t>Examinationer</w:t>
            </w:r>
            <w:r>
              <w:t xml:space="preserve"> </w:t>
            </w:r>
          </w:p>
        </w:tc>
        <w:tc>
          <w:tcPr>
            <w:tcW w:w="2436" w:type="dxa"/>
            <w:tcBorders>
              <w:top w:val="single" w:sz="4" w:space="0" w:color="000000"/>
              <w:left w:val="single" w:sz="4" w:space="0" w:color="000000"/>
              <w:bottom w:val="single" w:sz="4" w:space="0" w:color="000000"/>
              <w:right w:val="nil"/>
            </w:tcBorders>
          </w:tcPr>
          <w:p w:rsidR="00881859" w:rsidRDefault="00627F29">
            <w:pPr>
              <w:spacing w:after="0" w:line="259" w:lineRule="auto"/>
              <w:ind w:left="0" w:right="63" w:firstLine="0"/>
              <w:jc w:val="right"/>
            </w:pPr>
            <w:r>
              <w:rPr>
                <w:b/>
              </w:rPr>
              <w:t>Bedömningskriterier</w:t>
            </w:r>
            <w:r>
              <w:t xml:space="preserve"> </w:t>
            </w:r>
          </w:p>
        </w:tc>
      </w:tr>
      <w:tr w:rsidR="00881859">
        <w:trPr>
          <w:trHeight w:val="427"/>
        </w:trPr>
        <w:tc>
          <w:tcPr>
            <w:tcW w:w="4393" w:type="dxa"/>
            <w:gridSpan w:val="2"/>
            <w:tcBorders>
              <w:top w:val="single" w:sz="4" w:space="0" w:color="000000"/>
              <w:left w:val="nil"/>
              <w:bottom w:val="single" w:sz="4" w:space="0" w:color="000000"/>
              <w:right w:val="nil"/>
            </w:tcBorders>
            <w:shd w:val="clear" w:color="auto" w:fill="B8CCE3"/>
          </w:tcPr>
          <w:p w:rsidR="00881859" w:rsidRDefault="00B220C4">
            <w:pPr>
              <w:spacing w:after="0" w:line="259" w:lineRule="auto"/>
              <w:ind w:left="216" w:right="0" w:firstLine="0"/>
            </w:pPr>
            <w:r>
              <w:rPr>
                <w:b/>
              </w:rPr>
              <w:t>Kunskap och förståelse</w:t>
            </w:r>
          </w:p>
        </w:tc>
        <w:tc>
          <w:tcPr>
            <w:tcW w:w="2252" w:type="dxa"/>
            <w:tcBorders>
              <w:top w:val="single" w:sz="4" w:space="0" w:color="000000"/>
              <w:left w:val="nil"/>
              <w:bottom w:val="single" w:sz="4" w:space="0" w:color="000000"/>
              <w:right w:val="nil"/>
            </w:tcBorders>
            <w:shd w:val="clear" w:color="auto" w:fill="B8CCE3"/>
          </w:tcPr>
          <w:p w:rsidR="00881859" w:rsidRDefault="00627F29">
            <w:pPr>
              <w:spacing w:after="0" w:line="259" w:lineRule="auto"/>
              <w:ind w:left="-26" w:right="0" w:firstLine="0"/>
            </w:pPr>
            <w:r>
              <w:t xml:space="preserve"> </w:t>
            </w:r>
          </w:p>
        </w:tc>
        <w:tc>
          <w:tcPr>
            <w:tcW w:w="2436" w:type="dxa"/>
            <w:tcBorders>
              <w:top w:val="single" w:sz="4" w:space="0" w:color="000000"/>
              <w:left w:val="nil"/>
              <w:bottom w:val="single" w:sz="4" w:space="0" w:color="000000"/>
              <w:right w:val="nil"/>
            </w:tcBorders>
            <w:shd w:val="clear" w:color="auto" w:fill="B8CCE3"/>
          </w:tcPr>
          <w:p w:rsidR="00881859" w:rsidRDefault="00881859">
            <w:pPr>
              <w:spacing w:after="160" w:line="259" w:lineRule="auto"/>
              <w:ind w:left="0" w:right="0" w:firstLine="0"/>
            </w:pPr>
          </w:p>
        </w:tc>
      </w:tr>
      <w:tr w:rsidR="00881859">
        <w:trPr>
          <w:trHeight w:val="1686"/>
        </w:trPr>
        <w:tc>
          <w:tcPr>
            <w:tcW w:w="2413" w:type="dxa"/>
            <w:tcBorders>
              <w:top w:val="single" w:sz="4" w:space="0" w:color="000000"/>
              <w:left w:val="nil"/>
              <w:bottom w:val="single" w:sz="4" w:space="0" w:color="000000"/>
              <w:right w:val="single" w:sz="4" w:space="0" w:color="000000"/>
            </w:tcBorders>
          </w:tcPr>
          <w:p w:rsidR="005508DC" w:rsidRDefault="00B220C4">
            <w:pPr>
              <w:spacing w:after="0" w:line="259" w:lineRule="auto"/>
              <w:ind w:left="216" w:right="0" w:firstLine="0"/>
              <w:rPr>
                <w:sz w:val="20"/>
              </w:rPr>
            </w:pPr>
            <w:r>
              <w:rPr>
                <w:sz w:val="20"/>
              </w:rPr>
              <w:t>R</w:t>
            </w:r>
            <w:r w:rsidRPr="00B220C4">
              <w:rPr>
                <w:sz w:val="20"/>
              </w:rPr>
              <w:t>edogöra för vita</w:t>
            </w:r>
            <w:r w:rsidR="00E16B5F">
              <w:rPr>
                <w:sz w:val="20"/>
              </w:rPr>
              <w:t>l</w:t>
            </w:r>
            <w:r w:rsidR="005508DC">
              <w:rPr>
                <w:sz w:val="20"/>
              </w:rPr>
              <w:t>-</w:t>
            </w:r>
            <w:r w:rsidRPr="00B220C4">
              <w:rPr>
                <w:sz w:val="20"/>
              </w:rPr>
              <w:t xml:space="preserve">organens fysiologi </w:t>
            </w:r>
          </w:p>
          <w:p w:rsidR="005508DC" w:rsidRDefault="00B220C4">
            <w:pPr>
              <w:spacing w:after="0" w:line="259" w:lineRule="auto"/>
              <w:ind w:left="216" w:right="0" w:firstLine="0"/>
              <w:rPr>
                <w:sz w:val="20"/>
              </w:rPr>
            </w:pPr>
            <w:r w:rsidRPr="00B220C4">
              <w:rPr>
                <w:sz w:val="20"/>
              </w:rPr>
              <w:t xml:space="preserve">och patofysiologi </w:t>
            </w:r>
          </w:p>
          <w:p w:rsidR="00881859" w:rsidRDefault="00B220C4">
            <w:pPr>
              <w:spacing w:after="0" w:line="259" w:lineRule="auto"/>
              <w:ind w:left="216" w:right="0" w:firstLine="0"/>
              <w:rPr>
                <w:sz w:val="20"/>
              </w:rPr>
            </w:pPr>
            <w:r w:rsidRPr="00B220C4">
              <w:rPr>
                <w:sz w:val="20"/>
              </w:rPr>
              <w:t>samt indikationer och kontraindikationer för organtransplantation</w:t>
            </w:r>
            <w:r w:rsidR="00627F29">
              <w:rPr>
                <w:sz w:val="20"/>
              </w:rPr>
              <w:t xml:space="preserve"> </w:t>
            </w:r>
          </w:p>
          <w:p w:rsidR="005508DC" w:rsidRDefault="005508DC">
            <w:pPr>
              <w:spacing w:after="0" w:line="259" w:lineRule="auto"/>
              <w:ind w:left="216" w:right="0" w:firstLine="0"/>
              <w:rPr>
                <w:sz w:val="20"/>
              </w:rPr>
            </w:pPr>
          </w:p>
          <w:p w:rsidR="005508DC" w:rsidRDefault="005508DC">
            <w:pPr>
              <w:spacing w:after="0" w:line="259" w:lineRule="auto"/>
              <w:ind w:left="216" w:right="0" w:firstLine="0"/>
              <w:rPr>
                <w:sz w:val="20"/>
              </w:rPr>
            </w:pPr>
          </w:p>
          <w:p w:rsidR="005508DC" w:rsidRDefault="005508DC" w:rsidP="005508DC">
            <w:pPr>
              <w:spacing w:after="0" w:line="259" w:lineRule="auto"/>
              <w:ind w:left="0" w:right="0" w:firstLine="0"/>
              <w:rPr>
                <w:sz w:val="20"/>
              </w:rPr>
            </w:pPr>
          </w:p>
          <w:p w:rsidR="005508DC" w:rsidRDefault="005508DC" w:rsidP="005508DC">
            <w:pPr>
              <w:spacing w:after="0" w:line="259" w:lineRule="auto"/>
              <w:ind w:left="0" w:right="0" w:firstLine="0"/>
            </w:pPr>
          </w:p>
        </w:tc>
        <w:tc>
          <w:tcPr>
            <w:tcW w:w="1980" w:type="dxa"/>
            <w:tcBorders>
              <w:top w:val="single" w:sz="4" w:space="0" w:color="000000"/>
              <w:left w:val="single" w:sz="4" w:space="0" w:color="000000"/>
              <w:bottom w:val="single" w:sz="4" w:space="0" w:color="000000"/>
              <w:right w:val="single" w:sz="4" w:space="0" w:color="000000"/>
            </w:tcBorders>
          </w:tcPr>
          <w:p w:rsidR="00881859" w:rsidRDefault="00627F29">
            <w:pPr>
              <w:spacing w:after="0" w:line="259" w:lineRule="auto"/>
              <w:ind w:left="211" w:right="0" w:firstLine="0"/>
            </w:pPr>
            <w:r>
              <w:rPr>
                <w:sz w:val="20"/>
              </w:rPr>
              <w:t xml:space="preserve">Föreläsningar </w:t>
            </w:r>
          </w:p>
          <w:p w:rsidR="00881859" w:rsidRDefault="00627F29">
            <w:pPr>
              <w:spacing w:after="0" w:line="259" w:lineRule="auto"/>
              <w:ind w:left="211" w:right="57" w:firstLine="0"/>
              <w:rPr>
                <w:sz w:val="20"/>
              </w:rPr>
            </w:pPr>
            <w:r>
              <w:rPr>
                <w:sz w:val="20"/>
              </w:rPr>
              <w:t xml:space="preserve">Inläsning av litteratur </w:t>
            </w:r>
          </w:p>
          <w:p w:rsidR="0095072F" w:rsidRDefault="0095072F" w:rsidP="0095072F">
            <w:pPr>
              <w:spacing w:after="8" w:line="259" w:lineRule="auto"/>
              <w:ind w:left="211" w:right="0" w:firstLine="0"/>
            </w:pPr>
            <w:r>
              <w:rPr>
                <w:sz w:val="20"/>
              </w:rPr>
              <w:t xml:space="preserve">Seminarium </w:t>
            </w:r>
          </w:p>
          <w:p w:rsidR="0095072F" w:rsidRDefault="0095072F">
            <w:pPr>
              <w:spacing w:after="0" w:line="259" w:lineRule="auto"/>
              <w:ind w:left="211" w:right="57" w:firstLine="0"/>
            </w:pPr>
          </w:p>
        </w:tc>
        <w:tc>
          <w:tcPr>
            <w:tcW w:w="2252" w:type="dxa"/>
            <w:tcBorders>
              <w:top w:val="single" w:sz="4" w:space="0" w:color="000000"/>
              <w:left w:val="single" w:sz="4" w:space="0" w:color="000000"/>
              <w:bottom w:val="single" w:sz="4" w:space="0" w:color="000000"/>
              <w:right w:val="single" w:sz="4" w:space="0" w:color="000000"/>
            </w:tcBorders>
          </w:tcPr>
          <w:p w:rsidR="00881859" w:rsidRDefault="00C33A06">
            <w:pPr>
              <w:spacing w:after="14" w:line="250" w:lineRule="auto"/>
              <w:ind w:left="209" w:right="0" w:firstLine="0"/>
            </w:pPr>
            <w:r>
              <w:rPr>
                <w:sz w:val="20"/>
              </w:rPr>
              <w:t>Individuell skriftlig hem</w:t>
            </w:r>
            <w:r w:rsidR="00627F29">
              <w:rPr>
                <w:sz w:val="20"/>
              </w:rPr>
              <w:t xml:space="preserve">tentamen </w:t>
            </w:r>
          </w:p>
          <w:p w:rsidR="00881859" w:rsidRDefault="00627F29">
            <w:pPr>
              <w:spacing w:after="5" w:line="259" w:lineRule="auto"/>
              <w:ind w:left="209" w:right="0" w:firstLine="0"/>
            </w:pPr>
            <w:r>
              <w:rPr>
                <w:sz w:val="20"/>
              </w:rPr>
              <w:t xml:space="preserve"> </w:t>
            </w:r>
          </w:p>
          <w:p w:rsidR="00881859" w:rsidRDefault="00881859">
            <w:pPr>
              <w:spacing w:after="0" w:line="259" w:lineRule="auto"/>
              <w:ind w:left="209" w:right="0" w:firstLine="0"/>
            </w:pPr>
          </w:p>
        </w:tc>
        <w:tc>
          <w:tcPr>
            <w:tcW w:w="2436" w:type="dxa"/>
            <w:tcBorders>
              <w:top w:val="single" w:sz="4" w:space="0" w:color="000000"/>
              <w:left w:val="single" w:sz="4" w:space="0" w:color="000000"/>
              <w:bottom w:val="single" w:sz="4" w:space="0" w:color="000000"/>
              <w:right w:val="nil"/>
            </w:tcBorders>
          </w:tcPr>
          <w:p w:rsidR="00F40F8E" w:rsidRDefault="0036364D" w:rsidP="0036364D">
            <w:pPr>
              <w:spacing w:line="240" w:lineRule="auto"/>
              <w:rPr>
                <w:sz w:val="20"/>
                <w:szCs w:val="20"/>
              </w:rPr>
            </w:pPr>
            <w:r w:rsidRPr="0036364D">
              <w:rPr>
                <w:sz w:val="20"/>
                <w:szCs w:val="20"/>
              </w:rPr>
              <w:t xml:space="preserve">Godkänd </w:t>
            </w:r>
            <w:r w:rsidR="00F40F8E">
              <w:rPr>
                <w:sz w:val="20"/>
                <w:szCs w:val="20"/>
              </w:rPr>
              <w:t>(</w:t>
            </w:r>
            <w:r w:rsidRPr="0036364D">
              <w:rPr>
                <w:sz w:val="20"/>
                <w:szCs w:val="20"/>
              </w:rPr>
              <w:t>G</w:t>
            </w:r>
            <w:r w:rsidR="00F40F8E">
              <w:rPr>
                <w:sz w:val="20"/>
                <w:szCs w:val="20"/>
              </w:rPr>
              <w:t>) eller</w:t>
            </w:r>
            <w:r w:rsidRPr="0036364D">
              <w:rPr>
                <w:sz w:val="20"/>
                <w:szCs w:val="20"/>
              </w:rPr>
              <w:t xml:space="preserve">/ Underkänd </w:t>
            </w:r>
            <w:r w:rsidR="00F40F8E">
              <w:rPr>
                <w:sz w:val="20"/>
                <w:szCs w:val="20"/>
              </w:rPr>
              <w:t>(</w:t>
            </w:r>
            <w:r w:rsidRPr="0036364D">
              <w:rPr>
                <w:sz w:val="20"/>
                <w:szCs w:val="20"/>
              </w:rPr>
              <w:t>U</w:t>
            </w:r>
            <w:r w:rsidR="00F40F8E">
              <w:rPr>
                <w:sz w:val="20"/>
                <w:szCs w:val="20"/>
              </w:rPr>
              <w:t>)</w:t>
            </w:r>
            <w:r>
              <w:rPr>
                <w:sz w:val="20"/>
                <w:szCs w:val="20"/>
              </w:rPr>
              <w:t xml:space="preserve">. </w:t>
            </w:r>
          </w:p>
          <w:p w:rsidR="00881859" w:rsidRDefault="00627F29" w:rsidP="0036364D">
            <w:pPr>
              <w:spacing w:line="240" w:lineRule="auto"/>
            </w:pPr>
            <w:r>
              <w:rPr>
                <w:sz w:val="20"/>
              </w:rPr>
              <w:t xml:space="preserve">För godkänt resultat på </w:t>
            </w:r>
            <w:r w:rsidR="00C33A06">
              <w:rPr>
                <w:sz w:val="20"/>
              </w:rPr>
              <w:t>hemtentamen krävs 85</w:t>
            </w:r>
            <w:r>
              <w:rPr>
                <w:sz w:val="20"/>
              </w:rPr>
              <w:t xml:space="preserve">% rätt svar </w:t>
            </w:r>
          </w:p>
        </w:tc>
      </w:tr>
    </w:tbl>
    <w:p w:rsidR="00881859" w:rsidRDefault="00627F29">
      <w:pPr>
        <w:spacing w:after="0" w:line="259" w:lineRule="auto"/>
        <w:ind w:left="22" w:right="0" w:firstLine="0"/>
      </w:pPr>
      <w:r>
        <w:rPr>
          <w:sz w:val="6"/>
        </w:rPr>
        <w:t xml:space="preserve"> </w:t>
      </w:r>
    </w:p>
    <w:tbl>
      <w:tblPr>
        <w:tblStyle w:val="TableGrid"/>
        <w:tblW w:w="9069" w:type="dxa"/>
        <w:tblInd w:w="122" w:type="dxa"/>
        <w:tblCellMar>
          <w:top w:w="7" w:type="dxa"/>
          <w:left w:w="185" w:type="dxa"/>
          <w:right w:w="135" w:type="dxa"/>
        </w:tblCellMar>
        <w:tblLook w:val="04A0" w:firstRow="1" w:lastRow="0" w:firstColumn="1" w:lastColumn="0" w:noHBand="0" w:noVBand="1"/>
      </w:tblPr>
      <w:tblGrid>
        <w:gridCol w:w="2418"/>
        <w:gridCol w:w="2138"/>
        <w:gridCol w:w="2114"/>
        <w:gridCol w:w="2399"/>
      </w:tblGrid>
      <w:tr w:rsidR="00881859" w:rsidTr="00FD3253">
        <w:trPr>
          <w:trHeight w:val="1224"/>
        </w:trPr>
        <w:tc>
          <w:tcPr>
            <w:tcW w:w="2418" w:type="dxa"/>
            <w:tcBorders>
              <w:top w:val="single" w:sz="4" w:space="0" w:color="000000"/>
              <w:left w:val="nil"/>
              <w:bottom w:val="single" w:sz="4" w:space="0" w:color="000000"/>
              <w:right w:val="single" w:sz="4" w:space="0" w:color="000000"/>
            </w:tcBorders>
          </w:tcPr>
          <w:p w:rsidR="00881859" w:rsidRDefault="005508DC" w:rsidP="00C33A06">
            <w:pPr>
              <w:spacing w:after="0" w:line="259" w:lineRule="auto"/>
              <w:ind w:left="31" w:right="18" w:firstLine="0"/>
            </w:pPr>
            <w:r>
              <w:rPr>
                <w:sz w:val="20"/>
              </w:rPr>
              <w:t>F</w:t>
            </w:r>
            <w:r w:rsidRPr="00C33A06">
              <w:rPr>
                <w:sz w:val="20"/>
              </w:rPr>
              <w:t>örklara immunologiska förutsättningar för transplantation</w:t>
            </w:r>
          </w:p>
        </w:tc>
        <w:tc>
          <w:tcPr>
            <w:tcW w:w="2138" w:type="dxa"/>
            <w:tcBorders>
              <w:top w:val="single" w:sz="4" w:space="0" w:color="000000"/>
              <w:left w:val="single" w:sz="4" w:space="0" w:color="000000"/>
              <w:bottom w:val="single" w:sz="4" w:space="0" w:color="000000"/>
              <w:right w:val="single" w:sz="4" w:space="0" w:color="000000"/>
            </w:tcBorders>
          </w:tcPr>
          <w:p w:rsidR="005508DC" w:rsidRDefault="005508DC" w:rsidP="005508DC">
            <w:pPr>
              <w:spacing w:after="0" w:line="259" w:lineRule="auto"/>
              <w:ind w:left="211" w:right="0" w:firstLine="0"/>
            </w:pPr>
            <w:r>
              <w:rPr>
                <w:sz w:val="20"/>
              </w:rPr>
              <w:t xml:space="preserve">Föreläsningar </w:t>
            </w:r>
          </w:p>
          <w:p w:rsidR="005508DC" w:rsidRDefault="005508DC" w:rsidP="005508DC">
            <w:pPr>
              <w:spacing w:after="0" w:line="259" w:lineRule="auto"/>
              <w:ind w:left="211" w:right="57" w:firstLine="0"/>
              <w:rPr>
                <w:sz w:val="20"/>
              </w:rPr>
            </w:pPr>
            <w:r>
              <w:rPr>
                <w:sz w:val="20"/>
              </w:rPr>
              <w:t xml:space="preserve">Inläsning av litteratur </w:t>
            </w:r>
          </w:p>
          <w:p w:rsidR="005508DC" w:rsidRDefault="005508DC" w:rsidP="005508DC">
            <w:pPr>
              <w:spacing w:after="8" w:line="259" w:lineRule="auto"/>
              <w:ind w:left="211" w:right="0" w:firstLine="0"/>
            </w:pPr>
            <w:r>
              <w:rPr>
                <w:sz w:val="20"/>
              </w:rPr>
              <w:t xml:space="preserve">Seminarium </w:t>
            </w:r>
          </w:p>
          <w:p w:rsidR="00881859" w:rsidRDefault="00881859" w:rsidP="005508DC">
            <w:pPr>
              <w:spacing w:after="8" w:line="259" w:lineRule="auto"/>
              <w:ind w:left="211" w:right="0" w:firstLine="0"/>
            </w:pPr>
          </w:p>
        </w:tc>
        <w:tc>
          <w:tcPr>
            <w:tcW w:w="2114" w:type="dxa"/>
            <w:tcBorders>
              <w:top w:val="single" w:sz="4" w:space="0" w:color="000000"/>
              <w:left w:val="single" w:sz="4" w:space="0" w:color="000000"/>
              <w:bottom w:val="single" w:sz="4" w:space="0" w:color="000000"/>
              <w:right w:val="single" w:sz="4" w:space="0" w:color="000000"/>
            </w:tcBorders>
          </w:tcPr>
          <w:p w:rsidR="00881859" w:rsidRDefault="005508DC">
            <w:pPr>
              <w:spacing w:after="0" w:line="259" w:lineRule="auto"/>
              <w:ind w:left="24" w:right="0" w:firstLine="0"/>
            </w:pPr>
            <w:r>
              <w:rPr>
                <w:sz w:val="20"/>
              </w:rPr>
              <w:t>Se ovan</w:t>
            </w:r>
            <w:r w:rsidR="00627F29">
              <w:rPr>
                <w:sz w:val="20"/>
              </w:rPr>
              <w:t xml:space="preserve"> </w:t>
            </w:r>
          </w:p>
        </w:tc>
        <w:tc>
          <w:tcPr>
            <w:tcW w:w="2399" w:type="dxa"/>
            <w:tcBorders>
              <w:top w:val="single" w:sz="4" w:space="0" w:color="000000"/>
              <w:left w:val="single" w:sz="4" w:space="0" w:color="000000"/>
              <w:bottom w:val="single" w:sz="4" w:space="0" w:color="000000"/>
              <w:right w:val="nil"/>
            </w:tcBorders>
          </w:tcPr>
          <w:p w:rsidR="00881859" w:rsidRPr="005508DC" w:rsidRDefault="005508DC">
            <w:pPr>
              <w:spacing w:after="0" w:line="259" w:lineRule="auto"/>
              <w:ind w:left="0" w:right="0" w:firstLine="0"/>
              <w:rPr>
                <w:sz w:val="20"/>
                <w:szCs w:val="20"/>
              </w:rPr>
            </w:pPr>
            <w:r w:rsidRPr="005508DC">
              <w:rPr>
                <w:sz w:val="20"/>
                <w:szCs w:val="20"/>
              </w:rPr>
              <w:t>Se ovan</w:t>
            </w:r>
            <w:r w:rsidR="00627F29" w:rsidRPr="005508DC">
              <w:rPr>
                <w:sz w:val="20"/>
                <w:szCs w:val="20"/>
              </w:rPr>
              <w:t xml:space="preserve">  </w:t>
            </w:r>
          </w:p>
        </w:tc>
      </w:tr>
      <w:tr w:rsidR="005508DC" w:rsidTr="00FD3253">
        <w:trPr>
          <w:trHeight w:val="1224"/>
        </w:trPr>
        <w:tc>
          <w:tcPr>
            <w:tcW w:w="2418" w:type="dxa"/>
            <w:tcBorders>
              <w:top w:val="single" w:sz="4" w:space="0" w:color="000000"/>
              <w:left w:val="nil"/>
              <w:bottom w:val="single" w:sz="4" w:space="0" w:color="000000"/>
              <w:right w:val="single" w:sz="4" w:space="0" w:color="000000"/>
            </w:tcBorders>
          </w:tcPr>
          <w:p w:rsidR="005508DC" w:rsidRDefault="005508DC" w:rsidP="00784AF4">
            <w:pPr>
              <w:spacing w:after="0" w:line="259" w:lineRule="auto"/>
              <w:ind w:left="31" w:right="18" w:firstLine="0"/>
            </w:pPr>
            <w:r>
              <w:rPr>
                <w:sz w:val="20"/>
              </w:rPr>
              <w:lastRenderedPageBreak/>
              <w:t>F</w:t>
            </w:r>
            <w:r w:rsidRPr="00C33A06">
              <w:rPr>
                <w:sz w:val="20"/>
              </w:rPr>
              <w:t xml:space="preserve">örklara syfte med och effekter av immundämpande behandling </w:t>
            </w:r>
          </w:p>
        </w:tc>
        <w:tc>
          <w:tcPr>
            <w:tcW w:w="2138" w:type="dxa"/>
            <w:tcBorders>
              <w:top w:val="single" w:sz="4" w:space="0" w:color="000000"/>
              <w:left w:val="single" w:sz="4" w:space="0" w:color="000000"/>
              <w:bottom w:val="single" w:sz="4" w:space="0" w:color="000000"/>
              <w:right w:val="single" w:sz="4" w:space="0" w:color="000000"/>
            </w:tcBorders>
          </w:tcPr>
          <w:p w:rsidR="005508DC" w:rsidRDefault="005508DC" w:rsidP="00784AF4">
            <w:pPr>
              <w:spacing w:after="0" w:line="259" w:lineRule="auto"/>
              <w:ind w:left="211" w:right="0" w:firstLine="0"/>
            </w:pPr>
            <w:r>
              <w:rPr>
                <w:sz w:val="20"/>
              </w:rPr>
              <w:t xml:space="preserve">Föreläsningar </w:t>
            </w:r>
          </w:p>
          <w:p w:rsidR="005508DC" w:rsidRDefault="005508DC" w:rsidP="00784AF4">
            <w:pPr>
              <w:spacing w:after="0" w:line="259" w:lineRule="auto"/>
              <w:ind w:left="211" w:right="57" w:firstLine="0"/>
              <w:rPr>
                <w:sz w:val="20"/>
              </w:rPr>
            </w:pPr>
            <w:r>
              <w:rPr>
                <w:sz w:val="20"/>
              </w:rPr>
              <w:t xml:space="preserve">Inläsning av litteratur </w:t>
            </w:r>
          </w:p>
          <w:p w:rsidR="005508DC" w:rsidRDefault="005508DC" w:rsidP="00784AF4">
            <w:pPr>
              <w:spacing w:after="8" w:line="259" w:lineRule="auto"/>
              <w:ind w:left="211" w:right="0" w:firstLine="0"/>
            </w:pPr>
            <w:r>
              <w:rPr>
                <w:sz w:val="20"/>
              </w:rPr>
              <w:t xml:space="preserve">Seminarium </w:t>
            </w:r>
          </w:p>
        </w:tc>
        <w:tc>
          <w:tcPr>
            <w:tcW w:w="2114" w:type="dxa"/>
            <w:tcBorders>
              <w:top w:val="single" w:sz="4" w:space="0" w:color="000000"/>
              <w:left w:val="single" w:sz="4" w:space="0" w:color="000000"/>
              <w:bottom w:val="single" w:sz="4" w:space="0" w:color="000000"/>
              <w:right w:val="single" w:sz="4" w:space="0" w:color="000000"/>
            </w:tcBorders>
          </w:tcPr>
          <w:p w:rsidR="005508DC" w:rsidRDefault="005508DC" w:rsidP="00784AF4">
            <w:pPr>
              <w:spacing w:after="0" w:line="259" w:lineRule="auto"/>
              <w:ind w:left="24" w:right="0" w:firstLine="0"/>
            </w:pPr>
            <w:r>
              <w:rPr>
                <w:sz w:val="20"/>
              </w:rPr>
              <w:t xml:space="preserve">Se ovan </w:t>
            </w:r>
          </w:p>
        </w:tc>
        <w:tc>
          <w:tcPr>
            <w:tcW w:w="2399" w:type="dxa"/>
            <w:tcBorders>
              <w:top w:val="single" w:sz="4" w:space="0" w:color="000000"/>
              <w:left w:val="single" w:sz="4" w:space="0" w:color="000000"/>
              <w:bottom w:val="single" w:sz="4" w:space="0" w:color="000000"/>
              <w:right w:val="nil"/>
            </w:tcBorders>
          </w:tcPr>
          <w:p w:rsidR="005508DC" w:rsidRPr="005508DC" w:rsidRDefault="005508DC" w:rsidP="00784AF4">
            <w:pPr>
              <w:spacing w:after="0" w:line="259" w:lineRule="auto"/>
              <w:ind w:left="0" w:right="0" w:firstLine="0"/>
              <w:rPr>
                <w:sz w:val="20"/>
                <w:szCs w:val="20"/>
              </w:rPr>
            </w:pPr>
            <w:r w:rsidRPr="005508DC">
              <w:rPr>
                <w:sz w:val="20"/>
                <w:szCs w:val="20"/>
              </w:rPr>
              <w:t xml:space="preserve">Se ovan  </w:t>
            </w:r>
          </w:p>
        </w:tc>
      </w:tr>
      <w:tr w:rsidR="00C33A06" w:rsidTr="00FD3253">
        <w:trPr>
          <w:trHeight w:val="1224"/>
        </w:trPr>
        <w:tc>
          <w:tcPr>
            <w:tcW w:w="2418" w:type="dxa"/>
            <w:tcBorders>
              <w:top w:val="single" w:sz="4" w:space="0" w:color="000000"/>
              <w:left w:val="nil"/>
              <w:bottom w:val="single" w:sz="4" w:space="0" w:color="000000"/>
              <w:right w:val="single" w:sz="4" w:space="0" w:color="000000"/>
            </w:tcBorders>
          </w:tcPr>
          <w:p w:rsidR="00C33A06" w:rsidRDefault="00C33A06" w:rsidP="00C33A06">
            <w:pPr>
              <w:spacing w:after="0" w:line="259" w:lineRule="auto"/>
              <w:ind w:left="31" w:right="18" w:firstLine="0"/>
              <w:rPr>
                <w:sz w:val="20"/>
              </w:rPr>
            </w:pPr>
            <w:r>
              <w:rPr>
                <w:sz w:val="20"/>
              </w:rPr>
              <w:t>B</w:t>
            </w:r>
            <w:r w:rsidRPr="00C33A06">
              <w:rPr>
                <w:sz w:val="20"/>
              </w:rPr>
              <w:t xml:space="preserve">eskriva organisation och samarbete, nationellt och internationellt i samband med tillvaratagande och allokering av organ från avliden givare </w:t>
            </w:r>
          </w:p>
        </w:tc>
        <w:tc>
          <w:tcPr>
            <w:tcW w:w="2138" w:type="dxa"/>
            <w:tcBorders>
              <w:top w:val="single" w:sz="4" w:space="0" w:color="000000"/>
              <w:left w:val="single" w:sz="4" w:space="0" w:color="000000"/>
              <w:bottom w:val="single" w:sz="4" w:space="0" w:color="000000"/>
              <w:right w:val="single" w:sz="4" w:space="0" w:color="000000"/>
            </w:tcBorders>
          </w:tcPr>
          <w:p w:rsidR="005508DC" w:rsidRDefault="005508DC" w:rsidP="005508DC">
            <w:pPr>
              <w:spacing w:after="0" w:line="259" w:lineRule="auto"/>
              <w:ind w:left="211" w:right="0" w:firstLine="0"/>
            </w:pPr>
            <w:r>
              <w:rPr>
                <w:sz w:val="20"/>
              </w:rPr>
              <w:t xml:space="preserve">Föreläsningar </w:t>
            </w:r>
          </w:p>
          <w:p w:rsidR="005508DC" w:rsidRDefault="005508DC" w:rsidP="005508DC">
            <w:pPr>
              <w:spacing w:after="0" w:line="259" w:lineRule="auto"/>
              <w:ind w:left="211" w:right="57" w:firstLine="0"/>
              <w:rPr>
                <w:sz w:val="20"/>
              </w:rPr>
            </w:pPr>
            <w:r>
              <w:rPr>
                <w:sz w:val="20"/>
              </w:rPr>
              <w:t xml:space="preserve">Inläsning av litteratur </w:t>
            </w:r>
          </w:p>
          <w:p w:rsidR="00C33A06" w:rsidRPr="005508DC" w:rsidRDefault="005508DC" w:rsidP="005508DC">
            <w:pPr>
              <w:spacing w:after="8" w:line="259" w:lineRule="auto"/>
              <w:ind w:left="211" w:right="0" w:firstLine="0"/>
            </w:pPr>
            <w:r>
              <w:rPr>
                <w:sz w:val="20"/>
              </w:rPr>
              <w:t>Seminarium</w:t>
            </w:r>
          </w:p>
        </w:tc>
        <w:tc>
          <w:tcPr>
            <w:tcW w:w="2114" w:type="dxa"/>
            <w:tcBorders>
              <w:top w:val="single" w:sz="4" w:space="0" w:color="000000"/>
              <w:left w:val="single" w:sz="4" w:space="0" w:color="000000"/>
              <w:bottom w:val="single" w:sz="4" w:space="0" w:color="000000"/>
              <w:right w:val="single" w:sz="4" w:space="0" w:color="000000"/>
            </w:tcBorders>
          </w:tcPr>
          <w:p w:rsidR="00C33A06" w:rsidRDefault="005508DC">
            <w:pPr>
              <w:spacing w:after="0" w:line="259" w:lineRule="auto"/>
              <w:ind w:left="24" w:right="0" w:firstLine="0"/>
              <w:rPr>
                <w:sz w:val="20"/>
              </w:rPr>
            </w:pPr>
            <w:r>
              <w:rPr>
                <w:sz w:val="20"/>
              </w:rPr>
              <w:t>Se ovan</w:t>
            </w:r>
          </w:p>
        </w:tc>
        <w:tc>
          <w:tcPr>
            <w:tcW w:w="2399" w:type="dxa"/>
            <w:tcBorders>
              <w:top w:val="single" w:sz="4" w:space="0" w:color="000000"/>
              <w:left w:val="single" w:sz="4" w:space="0" w:color="000000"/>
              <w:bottom w:val="single" w:sz="4" w:space="0" w:color="000000"/>
              <w:right w:val="nil"/>
            </w:tcBorders>
          </w:tcPr>
          <w:p w:rsidR="00C33A06" w:rsidRDefault="005508DC">
            <w:pPr>
              <w:spacing w:after="0" w:line="259" w:lineRule="auto"/>
              <w:ind w:left="0" w:right="0" w:firstLine="0"/>
              <w:rPr>
                <w:sz w:val="22"/>
              </w:rPr>
            </w:pPr>
            <w:r>
              <w:rPr>
                <w:sz w:val="20"/>
              </w:rPr>
              <w:t>Se ovan</w:t>
            </w:r>
          </w:p>
        </w:tc>
      </w:tr>
      <w:tr w:rsidR="00881859" w:rsidTr="00FD3253">
        <w:trPr>
          <w:trHeight w:val="1199"/>
        </w:trPr>
        <w:tc>
          <w:tcPr>
            <w:tcW w:w="2418" w:type="dxa"/>
            <w:tcBorders>
              <w:top w:val="single" w:sz="4" w:space="0" w:color="000000"/>
              <w:left w:val="nil"/>
              <w:bottom w:val="single" w:sz="4" w:space="0" w:color="000000"/>
              <w:right w:val="single" w:sz="4" w:space="0" w:color="000000"/>
            </w:tcBorders>
          </w:tcPr>
          <w:p w:rsidR="00881859" w:rsidRDefault="00C33A06">
            <w:pPr>
              <w:spacing w:after="0" w:line="259" w:lineRule="auto"/>
              <w:ind w:left="31" w:right="171" w:firstLine="0"/>
              <w:jc w:val="both"/>
            </w:pPr>
            <w:r>
              <w:rPr>
                <w:sz w:val="20"/>
              </w:rPr>
              <w:t xml:space="preserve">Beskriva organisation och </w:t>
            </w:r>
            <w:r w:rsidRPr="00C33A06">
              <w:rPr>
                <w:sz w:val="20"/>
              </w:rPr>
              <w:t xml:space="preserve">samarbete </w:t>
            </w:r>
            <w:proofErr w:type="spellStart"/>
            <w:r w:rsidRPr="00C33A06">
              <w:rPr>
                <w:sz w:val="20"/>
              </w:rPr>
              <w:t>natio</w:t>
            </w:r>
            <w:r>
              <w:rPr>
                <w:sz w:val="20"/>
              </w:rPr>
              <w:t>-</w:t>
            </w:r>
            <w:r w:rsidRPr="00C33A06">
              <w:rPr>
                <w:sz w:val="20"/>
              </w:rPr>
              <w:t>nellt</w:t>
            </w:r>
            <w:proofErr w:type="spellEnd"/>
            <w:r w:rsidRPr="00C33A06">
              <w:rPr>
                <w:sz w:val="20"/>
              </w:rPr>
              <w:t xml:space="preserve"> i samband med levande donation</w:t>
            </w:r>
          </w:p>
        </w:tc>
        <w:tc>
          <w:tcPr>
            <w:tcW w:w="2138" w:type="dxa"/>
            <w:tcBorders>
              <w:top w:val="single" w:sz="4" w:space="0" w:color="000000"/>
              <w:left w:val="single" w:sz="4" w:space="0" w:color="000000"/>
              <w:bottom w:val="single" w:sz="4" w:space="0" w:color="000000"/>
              <w:right w:val="single" w:sz="4" w:space="0" w:color="000000"/>
            </w:tcBorders>
          </w:tcPr>
          <w:p w:rsidR="005508DC" w:rsidRDefault="005508DC" w:rsidP="005508DC">
            <w:pPr>
              <w:spacing w:after="0" w:line="259" w:lineRule="auto"/>
              <w:ind w:left="211" w:right="0" w:firstLine="0"/>
            </w:pPr>
            <w:r>
              <w:rPr>
                <w:sz w:val="20"/>
              </w:rPr>
              <w:t xml:space="preserve">Föreläsningar </w:t>
            </w:r>
          </w:p>
          <w:p w:rsidR="005508DC" w:rsidRDefault="005508DC" w:rsidP="005508DC">
            <w:pPr>
              <w:spacing w:after="0" w:line="259" w:lineRule="auto"/>
              <w:ind w:left="211" w:right="57" w:firstLine="0"/>
              <w:rPr>
                <w:sz w:val="20"/>
              </w:rPr>
            </w:pPr>
            <w:r>
              <w:rPr>
                <w:sz w:val="20"/>
              </w:rPr>
              <w:t xml:space="preserve">Inläsning av litteratur </w:t>
            </w:r>
          </w:p>
          <w:p w:rsidR="00881859" w:rsidRDefault="005508DC" w:rsidP="005508DC">
            <w:pPr>
              <w:spacing w:after="8" w:line="259" w:lineRule="auto"/>
              <w:ind w:left="211" w:right="0" w:firstLine="0"/>
            </w:pPr>
            <w:r>
              <w:rPr>
                <w:sz w:val="20"/>
              </w:rPr>
              <w:t xml:space="preserve">Seminarium </w:t>
            </w:r>
          </w:p>
        </w:tc>
        <w:tc>
          <w:tcPr>
            <w:tcW w:w="2114" w:type="dxa"/>
            <w:tcBorders>
              <w:top w:val="single" w:sz="4" w:space="0" w:color="000000"/>
              <w:left w:val="single" w:sz="4" w:space="0" w:color="000000"/>
              <w:bottom w:val="single" w:sz="4" w:space="0" w:color="000000"/>
              <w:right w:val="single" w:sz="4" w:space="0" w:color="000000"/>
            </w:tcBorders>
          </w:tcPr>
          <w:p w:rsidR="00881859" w:rsidRDefault="005508DC" w:rsidP="005508DC">
            <w:pPr>
              <w:spacing w:after="0" w:line="259" w:lineRule="auto"/>
              <w:ind w:left="24" w:right="0" w:firstLine="0"/>
            </w:pPr>
            <w:r>
              <w:rPr>
                <w:sz w:val="20"/>
              </w:rPr>
              <w:t>Se ovan</w:t>
            </w:r>
            <w:r w:rsidR="00627F29">
              <w:rPr>
                <w:sz w:val="20"/>
              </w:rPr>
              <w:t xml:space="preserve"> </w:t>
            </w:r>
          </w:p>
        </w:tc>
        <w:tc>
          <w:tcPr>
            <w:tcW w:w="2399" w:type="dxa"/>
            <w:tcBorders>
              <w:top w:val="single" w:sz="4" w:space="0" w:color="000000"/>
              <w:left w:val="single" w:sz="4" w:space="0" w:color="000000"/>
              <w:bottom w:val="single" w:sz="4" w:space="0" w:color="000000"/>
              <w:right w:val="nil"/>
            </w:tcBorders>
          </w:tcPr>
          <w:p w:rsidR="00881859" w:rsidRDefault="005508DC">
            <w:pPr>
              <w:spacing w:after="0" w:line="259" w:lineRule="auto"/>
              <w:ind w:left="0" w:right="54" w:firstLine="0"/>
            </w:pPr>
            <w:r>
              <w:rPr>
                <w:sz w:val="20"/>
              </w:rPr>
              <w:t>Se ovan</w:t>
            </w:r>
          </w:p>
        </w:tc>
      </w:tr>
      <w:tr w:rsidR="00881859" w:rsidTr="00FD3253">
        <w:trPr>
          <w:trHeight w:val="454"/>
        </w:trPr>
        <w:tc>
          <w:tcPr>
            <w:tcW w:w="6670" w:type="dxa"/>
            <w:gridSpan w:val="3"/>
            <w:tcBorders>
              <w:top w:val="single" w:sz="4" w:space="0" w:color="000000"/>
              <w:left w:val="nil"/>
              <w:bottom w:val="single" w:sz="4" w:space="0" w:color="000000"/>
              <w:right w:val="nil"/>
            </w:tcBorders>
            <w:shd w:val="clear" w:color="auto" w:fill="92D050"/>
          </w:tcPr>
          <w:p w:rsidR="00881859" w:rsidRDefault="00B220C4">
            <w:pPr>
              <w:spacing w:after="0" w:line="259" w:lineRule="auto"/>
              <w:ind w:left="26" w:right="0" w:firstLine="0"/>
            </w:pPr>
            <w:r>
              <w:rPr>
                <w:b/>
              </w:rPr>
              <w:t>Färdighet och förmåga</w:t>
            </w:r>
          </w:p>
        </w:tc>
        <w:tc>
          <w:tcPr>
            <w:tcW w:w="2399" w:type="dxa"/>
            <w:tcBorders>
              <w:top w:val="single" w:sz="4" w:space="0" w:color="000000"/>
              <w:left w:val="nil"/>
              <w:bottom w:val="single" w:sz="4" w:space="0" w:color="000000"/>
              <w:right w:val="nil"/>
            </w:tcBorders>
            <w:shd w:val="clear" w:color="auto" w:fill="92D050"/>
          </w:tcPr>
          <w:p w:rsidR="00881859" w:rsidRDefault="00881859">
            <w:pPr>
              <w:spacing w:after="160" w:line="259" w:lineRule="auto"/>
              <w:ind w:left="0" w:right="0" w:firstLine="0"/>
            </w:pPr>
          </w:p>
        </w:tc>
      </w:tr>
      <w:tr w:rsidR="00167CA5" w:rsidTr="00FD3253">
        <w:trPr>
          <w:trHeight w:val="1344"/>
        </w:trPr>
        <w:tc>
          <w:tcPr>
            <w:tcW w:w="2418" w:type="dxa"/>
            <w:tcBorders>
              <w:top w:val="single" w:sz="4" w:space="0" w:color="000000"/>
              <w:left w:val="nil"/>
              <w:bottom w:val="single" w:sz="4" w:space="0" w:color="000000"/>
              <w:right w:val="single" w:sz="4" w:space="0" w:color="000000"/>
            </w:tcBorders>
          </w:tcPr>
          <w:p w:rsidR="00167CA5" w:rsidRDefault="00167CA5" w:rsidP="00167CA5">
            <w:pPr>
              <w:spacing w:after="0" w:line="259" w:lineRule="auto"/>
              <w:ind w:left="31" w:right="0" w:firstLine="0"/>
            </w:pPr>
            <w:r>
              <w:rPr>
                <w:sz w:val="20"/>
              </w:rPr>
              <w:t>I</w:t>
            </w:r>
            <w:r w:rsidRPr="00C33A06">
              <w:rPr>
                <w:sz w:val="20"/>
              </w:rPr>
              <w:t xml:space="preserve">dentifiera och planera åtgärder för de vanligaste komplikationerna efter organtransplantation </w:t>
            </w:r>
          </w:p>
        </w:tc>
        <w:tc>
          <w:tcPr>
            <w:tcW w:w="2138" w:type="dxa"/>
            <w:tcBorders>
              <w:top w:val="single" w:sz="4" w:space="0" w:color="000000"/>
              <w:left w:val="single" w:sz="4" w:space="0" w:color="000000"/>
              <w:bottom w:val="single" w:sz="4" w:space="0" w:color="000000"/>
              <w:right w:val="single" w:sz="4" w:space="0" w:color="000000"/>
            </w:tcBorders>
          </w:tcPr>
          <w:p w:rsidR="00167CA5" w:rsidRDefault="00167CA5" w:rsidP="00167CA5">
            <w:pPr>
              <w:spacing w:after="0" w:line="259" w:lineRule="auto"/>
              <w:ind w:left="211" w:right="57" w:firstLine="0"/>
              <w:rPr>
                <w:sz w:val="20"/>
              </w:rPr>
            </w:pPr>
            <w:r>
              <w:rPr>
                <w:sz w:val="20"/>
              </w:rPr>
              <w:t xml:space="preserve">Inläsning av litteratur </w:t>
            </w:r>
          </w:p>
          <w:p w:rsidR="008B73D3" w:rsidRDefault="00167CA5" w:rsidP="00167CA5">
            <w:pPr>
              <w:spacing w:after="0" w:line="259" w:lineRule="auto"/>
              <w:ind w:left="24" w:right="189" w:firstLine="0"/>
              <w:rPr>
                <w:sz w:val="20"/>
              </w:rPr>
            </w:pPr>
            <w:r>
              <w:rPr>
                <w:sz w:val="20"/>
              </w:rPr>
              <w:t xml:space="preserve">    Seminarium</w:t>
            </w:r>
            <w:r w:rsidR="008B73D3">
              <w:rPr>
                <w:sz w:val="20"/>
              </w:rPr>
              <w:t>/    patientfalls-</w:t>
            </w:r>
          </w:p>
          <w:p w:rsidR="00167CA5" w:rsidRDefault="008B73D3" w:rsidP="00167CA5">
            <w:pPr>
              <w:spacing w:after="0" w:line="259" w:lineRule="auto"/>
              <w:ind w:left="24" w:right="189" w:firstLine="0"/>
              <w:rPr>
                <w:sz w:val="20"/>
              </w:rPr>
            </w:pPr>
            <w:r>
              <w:rPr>
                <w:sz w:val="20"/>
              </w:rPr>
              <w:t xml:space="preserve">diskussioner </w:t>
            </w:r>
          </w:p>
          <w:p w:rsidR="00167CA5" w:rsidRPr="005508DC" w:rsidRDefault="008B73D3" w:rsidP="00167CA5">
            <w:pPr>
              <w:spacing w:after="0" w:line="259" w:lineRule="auto"/>
              <w:ind w:left="24" w:right="189" w:firstLine="0"/>
              <w:rPr>
                <w:sz w:val="20"/>
              </w:rPr>
            </w:pPr>
            <w:r>
              <w:rPr>
                <w:sz w:val="20"/>
              </w:rPr>
              <w:t xml:space="preserve">   </w:t>
            </w:r>
          </w:p>
        </w:tc>
        <w:tc>
          <w:tcPr>
            <w:tcW w:w="2114" w:type="dxa"/>
            <w:tcBorders>
              <w:top w:val="single" w:sz="4" w:space="0" w:color="000000"/>
              <w:left w:val="single" w:sz="4" w:space="0" w:color="000000"/>
              <w:bottom w:val="single" w:sz="4" w:space="0" w:color="000000"/>
              <w:right w:val="single" w:sz="4" w:space="0" w:color="000000"/>
            </w:tcBorders>
          </w:tcPr>
          <w:p w:rsidR="00167CA5" w:rsidRDefault="00167CA5" w:rsidP="00167CA5">
            <w:pPr>
              <w:spacing w:after="0" w:line="259" w:lineRule="auto"/>
              <w:ind w:left="24" w:right="0" w:firstLine="0"/>
              <w:rPr>
                <w:sz w:val="20"/>
              </w:rPr>
            </w:pPr>
            <w:r>
              <w:rPr>
                <w:sz w:val="20"/>
              </w:rPr>
              <w:t>Muntlig tentamen i seminarieform</w:t>
            </w:r>
          </w:p>
          <w:p w:rsidR="00167CA5" w:rsidRDefault="00167CA5" w:rsidP="00167CA5">
            <w:pPr>
              <w:spacing w:after="16" w:line="251" w:lineRule="auto"/>
              <w:ind w:right="541"/>
            </w:pPr>
          </w:p>
        </w:tc>
        <w:tc>
          <w:tcPr>
            <w:tcW w:w="2399" w:type="dxa"/>
            <w:tcBorders>
              <w:top w:val="single" w:sz="4" w:space="0" w:color="000000"/>
              <w:left w:val="single" w:sz="4" w:space="0" w:color="000000"/>
              <w:bottom w:val="single" w:sz="4" w:space="0" w:color="000000"/>
              <w:right w:val="nil"/>
            </w:tcBorders>
          </w:tcPr>
          <w:p w:rsidR="00167CA5" w:rsidRDefault="00167CA5" w:rsidP="00167CA5">
            <w:pPr>
              <w:spacing w:after="0" w:line="259" w:lineRule="auto"/>
              <w:ind w:left="46" w:right="0" w:firstLine="0"/>
            </w:pPr>
            <w:r>
              <w:rPr>
                <w:sz w:val="20"/>
              </w:rPr>
              <w:t xml:space="preserve">För godkänt resultat på muntlig tentamen krävs obligatorisk närvaro och delaktighet under seminariet </w:t>
            </w:r>
          </w:p>
        </w:tc>
      </w:tr>
      <w:tr w:rsidR="00167CA5" w:rsidTr="00FD3253">
        <w:trPr>
          <w:trHeight w:val="1407"/>
        </w:trPr>
        <w:tc>
          <w:tcPr>
            <w:tcW w:w="2418" w:type="dxa"/>
            <w:tcBorders>
              <w:top w:val="single" w:sz="4" w:space="0" w:color="000000"/>
              <w:left w:val="nil"/>
              <w:bottom w:val="single" w:sz="4" w:space="0" w:color="000000"/>
              <w:right w:val="single" w:sz="4" w:space="0" w:color="000000"/>
            </w:tcBorders>
          </w:tcPr>
          <w:p w:rsidR="00167CA5" w:rsidRDefault="00167CA5" w:rsidP="00167CA5">
            <w:pPr>
              <w:spacing w:after="0" w:line="259" w:lineRule="auto"/>
              <w:ind w:left="31" w:right="288" w:firstLine="0"/>
            </w:pPr>
            <w:r>
              <w:rPr>
                <w:sz w:val="20"/>
              </w:rPr>
              <w:t>P</w:t>
            </w:r>
            <w:r w:rsidRPr="00C33A06">
              <w:rPr>
                <w:sz w:val="20"/>
              </w:rPr>
              <w:t xml:space="preserve">å kort sikt planera för och genomföra utbildning av patient i samband med levande donation </w:t>
            </w:r>
          </w:p>
        </w:tc>
        <w:tc>
          <w:tcPr>
            <w:tcW w:w="2138" w:type="dxa"/>
            <w:tcBorders>
              <w:top w:val="single" w:sz="4" w:space="0" w:color="000000"/>
              <w:left w:val="single" w:sz="4" w:space="0" w:color="000000"/>
              <w:bottom w:val="single" w:sz="4" w:space="0" w:color="000000"/>
              <w:right w:val="single" w:sz="4" w:space="0" w:color="000000"/>
            </w:tcBorders>
          </w:tcPr>
          <w:p w:rsidR="00167CA5" w:rsidRDefault="00167CA5" w:rsidP="00167CA5">
            <w:pPr>
              <w:spacing w:after="0" w:line="259" w:lineRule="auto"/>
              <w:ind w:left="211" w:right="57" w:firstLine="0"/>
              <w:rPr>
                <w:sz w:val="20"/>
              </w:rPr>
            </w:pPr>
            <w:r>
              <w:rPr>
                <w:sz w:val="20"/>
              </w:rPr>
              <w:t xml:space="preserve">Inläsning av litteratur </w:t>
            </w:r>
          </w:p>
          <w:p w:rsidR="00167CA5" w:rsidRDefault="00167CA5" w:rsidP="00167CA5">
            <w:pPr>
              <w:spacing w:after="0" w:line="259" w:lineRule="auto"/>
              <w:ind w:left="24" w:right="189" w:firstLine="0"/>
              <w:rPr>
                <w:sz w:val="20"/>
              </w:rPr>
            </w:pPr>
            <w:r>
              <w:rPr>
                <w:sz w:val="20"/>
              </w:rPr>
              <w:t xml:space="preserve">    Seminarium</w:t>
            </w:r>
          </w:p>
          <w:p w:rsidR="008B73D3" w:rsidRDefault="008B73D3" w:rsidP="008B73D3">
            <w:pPr>
              <w:spacing w:after="0" w:line="259" w:lineRule="auto"/>
              <w:ind w:left="24" w:right="189" w:firstLine="0"/>
              <w:rPr>
                <w:sz w:val="20"/>
              </w:rPr>
            </w:pPr>
            <w:r>
              <w:rPr>
                <w:sz w:val="20"/>
              </w:rPr>
              <w:t>patientfalls-</w:t>
            </w:r>
          </w:p>
          <w:p w:rsidR="008B73D3" w:rsidRDefault="008B73D3" w:rsidP="008B73D3">
            <w:pPr>
              <w:spacing w:after="0" w:line="259" w:lineRule="auto"/>
              <w:ind w:left="24" w:right="189" w:firstLine="0"/>
              <w:rPr>
                <w:sz w:val="20"/>
              </w:rPr>
            </w:pPr>
            <w:r>
              <w:rPr>
                <w:sz w:val="20"/>
              </w:rPr>
              <w:t xml:space="preserve">diskussioner </w:t>
            </w:r>
          </w:p>
          <w:p w:rsidR="00167CA5" w:rsidRDefault="00167CA5" w:rsidP="00167CA5">
            <w:pPr>
              <w:spacing w:after="0" w:line="259" w:lineRule="auto"/>
              <w:ind w:left="26" w:right="187" w:firstLine="0"/>
            </w:pPr>
          </w:p>
        </w:tc>
        <w:tc>
          <w:tcPr>
            <w:tcW w:w="2114" w:type="dxa"/>
            <w:tcBorders>
              <w:top w:val="single" w:sz="4" w:space="0" w:color="000000"/>
              <w:left w:val="single" w:sz="4" w:space="0" w:color="000000"/>
              <w:bottom w:val="single" w:sz="4" w:space="0" w:color="000000"/>
              <w:right w:val="single" w:sz="4" w:space="0" w:color="000000"/>
            </w:tcBorders>
          </w:tcPr>
          <w:p w:rsidR="00167CA5" w:rsidRDefault="00167CA5" w:rsidP="00167CA5">
            <w:pPr>
              <w:spacing w:after="0" w:line="259" w:lineRule="auto"/>
              <w:ind w:left="24" w:right="0" w:firstLine="0"/>
              <w:rPr>
                <w:sz w:val="20"/>
              </w:rPr>
            </w:pPr>
            <w:r>
              <w:rPr>
                <w:sz w:val="20"/>
              </w:rPr>
              <w:t xml:space="preserve">Se ovan </w:t>
            </w:r>
          </w:p>
          <w:p w:rsidR="00167CA5" w:rsidRDefault="00167CA5" w:rsidP="00167CA5">
            <w:pPr>
              <w:spacing w:after="16" w:line="251" w:lineRule="auto"/>
              <w:ind w:right="541"/>
            </w:pPr>
          </w:p>
        </w:tc>
        <w:tc>
          <w:tcPr>
            <w:tcW w:w="2399" w:type="dxa"/>
            <w:tcBorders>
              <w:top w:val="single" w:sz="4" w:space="0" w:color="000000"/>
              <w:left w:val="single" w:sz="4" w:space="0" w:color="000000"/>
              <w:bottom w:val="single" w:sz="4" w:space="0" w:color="000000"/>
              <w:right w:val="nil"/>
            </w:tcBorders>
          </w:tcPr>
          <w:p w:rsidR="00167CA5" w:rsidRDefault="00167CA5" w:rsidP="00167CA5">
            <w:pPr>
              <w:spacing w:after="0" w:line="259" w:lineRule="auto"/>
              <w:ind w:left="24" w:right="0" w:firstLine="0"/>
              <w:rPr>
                <w:sz w:val="20"/>
              </w:rPr>
            </w:pPr>
            <w:r>
              <w:rPr>
                <w:sz w:val="20"/>
              </w:rPr>
              <w:t xml:space="preserve">Se ovan </w:t>
            </w:r>
          </w:p>
          <w:p w:rsidR="00167CA5" w:rsidRDefault="00167CA5" w:rsidP="00167CA5">
            <w:pPr>
              <w:spacing w:after="16" w:line="251" w:lineRule="auto"/>
              <w:ind w:right="541"/>
            </w:pPr>
          </w:p>
        </w:tc>
      </w:tr>
      <w:tr w:rsidR="00167CA5" w:rsidTr="00FD3253">
        <w:trPr>
          <w:trHeight w:val="1455"/>
        </w:trPr>
        <w:tc>
          <w:tcPr>
            <w:tcW w:w="2418" w:type="dxa"/>
            <w:tcBorders>
              <w:top w:val="single" w:sz="4" w:space="0" w:color="000000"/>
              <w:left w:val="nil"/>
              <w:bottom w:val="single" w:sz="4" w:space="0" w:color="000000"/>
              <w:right w:val="single" w:sz="4" w:space="0" w:color="000000"/>
            </w:tcBorders>
          </w:tcPr>
          <w:p w:rsidR="00167CA5" w:rsidRPr="00C33A06" w:rsidRDefault="00167CA5" w:rsidP="00167CA5">
            <w:pPr>
              <w:spacing w:after="0" w:line="259" w:lineRule="auto"/>
              <w:ind w:left="31" w:right="288" w:firstLine="0"/>
              <w:rPr>
                <w:sz w:val="20"/>
              </w:rPr>
            </w:pPr>
            <w:r>
              <w:rPr>
                <w:sz w:val="20"/>
              </w:rPr>
              <w:t>P</w:t>
            </w:r>
            <w:r w:rsidRPr="00C33A06">
              <w:rPr>
                <w:sz w:val="20"/>
              </w:rPr>
              <w:t xml:space="preserve">lanera för och genomföra utbildning av transplanterad person och dennes närstående </w:t>
            </w:r>
          </w:p>
        </w:tc>
        <w:tc>
          <w:tcPr>
            <w:tcW w:w="2138" w:type="dxa"/>
            <w:tcBorders>
              <w:top w:val="single" w:sz="4" w:space="0" w:color="000000"/>
              <w:left w:val="single" w:sz="4" w:space="0" w:color="000000"/>
              <w:bottom w:val="single" w:sz="4" w:space="0" w:color="000000"/>
              <w:right w:val="single" w:sz="4" w:space="0" w:color="000000"/>
            </w:tcBorders>
          </w:tcPr>
          <w:p w:rsidR="00167CA5" w:rsidRDefault="00167CA5" w:rsidP="00167CA5">
            <w:pPr>
              <w:spacing w:after="0" w:line="259" w:lineRule="auto"/>
              <w:ind w:left="211" w:right="57" w:firstLine="0"/>
              <w:rPr>
                <w:sz w:val="20"/>
              </w:rPr>
            </w:pPr>
            <w:r>
              <w:rPr>
                <w:sz w:val="20"/>
              </w:rPr>
              <w:t xml:space="preserve">Inläsning av litteratur </w:t>
            </w:r>
          </w:p>
          <w:p w:rsidR="00167CA5" w:rsidRDefault="00167CA5" w:rsidP="00167CA5">
            <w:pPr>
              <w:spacing w:after="0" w:line="259" w:lineRule="auto"/>
              <w:ind w:left="24" w:right="189" w:firstLine="0"/>
              <w:rPr>
                <w:sz w:val="20"/>
              </w:rPr>
            </w:pPr>
            <w:r>
              <w:rPr>
                <w:sz w:val="20"/>
              </w:rPr>
              <w:t xml:space="preserve">    Seminarium</w:t>
            </w:r>
          </w:p>
          <w:p w:rsidR="008B73D3" w:rsidRDefault="008B73D3" w:rsidP="008B73D3">
            <w:pPr>
              <w:spacing w:after="0" w:line="259" w:lineRule="auto"/>
              <w:ind w:left="24" w:right="189" w:firstLine="0"/>
              <w:rPr>
                <w:sz w:val="20"/>
              </w:rPr>
            </w:pPr>
            <w:r>
              <w:rPr>
                <w:sz w:val="20"/>
              </w:rPr>
              <w:t>patientfalls-</w:t>
            </w:r>
          </w:p>
          <w:p w:rsidR="008B73D3" w:rsidRDefault="008B73D3" w:rsidP="008B73D3">
            <w:pPr>
              <w:spacing w:after="0" w:line="259" w:lineRule="auto"/>
              <w:ind w:left="24" w:right="189" w:firstLine="0"/>
              <w:rPr>
                <w:sz w:val="20"/>
              </w:rPr>
            </w:pPr>
            <w:r>
              <w:rPr>
                <w:sz w:val="20"/>
              </w:rPr>
              <w:t xml:space="preserve">diskussioner </w:t>
            </w:r>
          </w:p>
          <w:p w:rsidR="00167CA5" w:rsidRDefault="00167CA5" w:rsidP="00167CA5">
            <w:pPr>
              <w:spacing w:after="0" w:line="259" w:lineRule="auto"/>
              <w:ind w:left="26" w:right="187" w:firstLine="0"/>
              <w:rPr>
                <w:sz w:val="20"/>
              </w:rPr>
            </w:pPr>
          </w:p>
        </w:tc>
        <w:tc>
          <w:tcPr>
            <w:tcW w:w="2114" w:type="dxa"/>
            <w:tcBorders>
              <w:top w:val="single" w:sz="4" w:space="0" w:color="000000"/>
              <w:left w:val="single" w:sz="4" w:space="0" w:color="000000"/>
              <w:bottom w:val="single" w:sz="4" w:space="0" w:color="000000"/>
              <w:right w:val="single" w:sz="4" w:space="0" w:color="000000"/>
            </w:tcBorders>
          </w:tcPr>
          <w:p w:rsidR="00167CA5" w:rsidRDefault="00167CA5" w:rsidP="00167CA5">
            <w:pPr>
              <w:spacing w:after="0" w:line="259" w:lineRule="auto"/>
              <w:ind w:left="24" w:right="0" w:firstLine="0"/>
              <w:rPr>
                <w:sz w:val="20"/>
              </w:rPr>
            </w:pPr>
            <w:r>
              <w:rPr>
                <w:sz w:val="20"/>
              </w:rPr>
              <w:t xml:space="preserve">Se ovan </w:t>
            </w:r>
          </w:p>
          <w:p w:rsidR="00167CA5" w:rsidRDefault="00167CA5" w:rsidP="00167CA5">
            <w:pPr>
              <w:spacing w:after="16" w:line="251" w:lineRule="auto"/>
              <w:ind w:right="541"/>
            </w:pPr>
          </w:p>
        </w:tc>
        <w:tc>
          <w:tcPr>
            <w:tcW w:w="2399" w:type="dxa"/>
            <w:tcBorders>
              <w:top w:val="single" w:sz="4" w:space="0" w:color="000000"/>
              <w:left w:val="single" w:sz="4" w:space="0" w:color="000000"/>
              <w:bottom w:val="single" w:sz="4" w:space="0" w:color="000000"/>
              <w:right w:val="nil"/>
            </w:tcBorders>
          </w:tcPr>
          <w:p w:rsidR="00167CA5" w:rsidRDefault="00167CA5" w:rsidP="00167CA5">
            <w:pPr>
              <w:spacing w:after="0" w:line="259" w:lineRule="auto"/>
              <w:ind w:left="24" w:right="0" w:firstLine="0"/>
              <w:rPr>
                <w:sz w:val="20"/>
              </w:rPr>
            </w:pPr>
            <w:r>
              <w:rPr>
                <w:sz w:val="20"/>
              </w:rPr>
              <w:t xml:space="preserve">Se ovan </w:t>
            </w:r>
          </w:p>
          <w:p w:rsidR="00167CA5" w:rsidRDefault="00167CA5" w:rsidP="00167CA5">
            <w:pPr>
              <w:spacing w:after="16" w:line="251" w:lineRule="auto"/>
              <w:ind w:right="541"/>
            </w:pPr>
          </w:p>
        </w:tc>
      </w:tr>
      <w:tr w:rsidR="00167CA5" w:rsidTr="00FD3253">
        <w:trPr>
          <w:trHeight w:val="1455"/>
        </w:trPr>
        <w:tc>
          <w:tcPr>
            <w:tcW w:w="2418" w:type="dxa"/>
            <w:tcBorders>
              <w:top w:val="single" w:sz="4" w:space="0" w:color="000000"/>
              <w:left w:val="nil"/>
              <w:bottom w:val="single" w:sz="4" w:space="0" w:color="000000"/>
              <w:right w:val="single" w:sz="4" w:space="0" w:color="000000"/>
            </w:tcBorders>
          </w:tcPr>
          <w:p w:rsidR="00167CA5" w:rsidRPr="00C33A06" w:rsidRDefault="00167CA5" w:rsidP="00167CA5">
            <w:pPr>
              <w:spacing w:after="0" w:line="259" w:lineRule="auto"/>
              <w:ind w:left="31" w:right="288" w:firstLine="0"/>
              <w:rPr>
                <w:sz w:val="20"/>
              </w:rPr>
            </w:pPr>
            <w:r>
              <w:rPr>
                <w:sz w:val="20"/>
              </w:rPr>
              <w:t>P</w:t>
            </w:r>
            <w:r w:rsidRPr="00C33A06">
              <w:rPr>
                <w:sz w:val="20"/>
              </w:rPr>
              <w:t xml:space="preserve">resentera en plan för infektionsprevention bland immundämpade patienter </w:t>
            </w:r>
          </w:p>
        </w:tc>
        <w:tc>
          <w:tcPr>
            <w:tcW w:w="2138" w:type="dxa"/>
            <w:tcBorders>
              <w:top w:val="single" w:sz="4" w:space="0" w:color="000000"/>
              <w:left w:val="single" w:sz="4" w:space="0" w:color="000000"/>
              <w:bottom w:val="single" w:sz="4" w:space="0" w:color="000000"/>
              <w:right w:val="single" w:sz="4" w:space="0" w:color="000000"/>
            </w:tcBorders>
          </w:tcPr>
          <w:p w:rsidR="00167CA5" w:rsidRDefault="00167CA5" w:rsidP="00167CA5">
            <w:pPr>
              <w:spacing w:after="0" w:line="259" w:lineRule="auto"/>
              <w:ind w:left="211" w:right="57" w:firstLine="0"/>
              <w:rPr>
                <w:sz w:val="20"/>
              </w:rPr>
            </w:pPr>
            <w:r>
              <w:rPr>
                <w:sz w:val="20"/>
              </w:rPr>
              <w:t xml:space="preserve">Inläsning av litteratur </w:t>
            </w:r>
          </w:p>
          <w:p w:rsidR="00167CA5" w:rsidRDefault="00167CA5" w:rsidP="00167CA5">
            <w:pPr>
              <w:spacing w:after="0" w:line="259" w:lineRule="auto"/>
              <w:ind w:left="24" w:right="189" w:firstLine="0"/>
              <w:rPr>
                <w:sz w:val="20"/>
              </w:rPr>
            </w:pPr>
            <w:r>
              <w:rPr>
                <w:sz w:val="20"/>
              </w:rPr>
              <w:t xml:space="preserve">    Seminarium</w:t>
            </w:r>
          </w:p>
          <w:p w:rsidR="008B73D3" w:rsidRDefault="00167CA5" w:rsidP="008B73D3">
            <w:pPr>
              <w:spacing w:after="0" w:line="259" w:lineRule="auto"/>
              <w:ind w:left="24" w:right="189" w:firstLine="0"/>
              <w:rPr>
                <w:sz w:val="20"/>
              </w:rPr>
            </w:pPr>
            <w:r>
              <w:rPr>
                <w:sz w:val="20"/>
              </w:rPr>
              <w:t xml:space="preserve">    </w:t>
            </w:r>
            <w:r w:rsidR="008B73D3">
              <w:rPr>
                <w:sz w:val="20"/>
              </w:rPr>
              <w:t>patientfalls-</w:t>
            </w:r>
          </w:p>
          <w:p w:rsidR="008B73D3" w:rsidRDefault="008B73D3" w:rsidP="008B73D3">
            <w:pPr>
              <w:spacing w:after="0" w:line="259" w:lineRule="auto"/>
              <w:ind w:left="24" w:right="189" w:firstLine="0"/>
              <w:rPr>
                <w:sz w:val="20"/>
              </w:rPr>
            </w:pPr>
            <w:r>
              <w:rPr>
                <w:sz w:val="20"/>
              </w:rPr>
              <w:t xml:space="preserve">diskussioner </w:t>
            </w:r>
          </w:p>
          <w:p w:rsidR="00167CA5" w:rsidRDefault="00167CA5" w:rsidP="00167CA5">
            <w:pPr>
              <w:spacing w:after="0" w:line="259" w:lineRule="auto"/>
              <w:ind w:left="26" w:right="187" w:firstLine="0"/>
              <w:rPr>
                <w:sz w:val="20"/>
              </w:rPr>
            </w:pPr>
          </w:p>
        </w:tc>
        <w:tc>
          <w:tcPr>
            <w:tcW w:w="2114" w:type="dxa"/>
            <w:tcBorders>
              <w:top w:val="single" w:sz="4" w:space="0" w:color="000000"/>
              <w:left w:val="single" w:sz="4" w:space="0" w:color="000000"/>
              <w:bottom w:val="single" w:sz="4" w:space="0" w:color="000000"/>
              <w:right w:val="single" w:sz="4" w:space="0" w:color="000000"/>
            </w:tcBorders>
          </w:tcPr>
          <w:p w:rsidR="00167CA5" w:rsidRDefault="00167CA5" w:rsidP="00167CA5">
            <w:pPr>
              <w:spacing w:after="0" w:line="259" w:lineRule="auto"/>
              <w:ind w:left="24" w:right="0" w:firstLine="0"/>
              <w:rPr>
                <w:sz w:val="20"/>
              </w:rPr>
            </w:pPr>
            <w:r>
              <w:rPr>
                <w:sz w:val="20"/>
              </w:rPr>
              <w:t xml:space="preserve">Se ovan </w:t>
            </w:r>
          </w:p>
          <w:p w:rsidR="00167CA5" w:rsidRDefault="00167CA5" w:rsidP="00167CA5">
            <w:pPr>
              <w:spacing w:after="16" w:line="251" w:lineRule="auto"/>
              <w:ind w:right="541"/>
            </w:pPr>
          </w:p>
        </w:tc>
        <w:tc>
          <w:tcPr>
            <w:tcW w:w="2399" w:type="dxa"/>
            <w:tcBorders>
              <w:top w:val="single" w:sz="4" w:space="0" w:color="000000"/>
              <w:left w:val="single" w:sz="4" w:space="0" w:color="000000"/>
              <w:bottom w:val="single" w:sz="4" w:space="0" w:color="000000"/>
              <w:right w:val="nil"/>
            </w:tcBorders>
          </w:tcPr>
          <w:p w:rsidR="00167CA5" w:rsidRDefault="00167CA5" w:rsidP="00167CA5">
            <w:pPr>
              <w:spacing w:after="0" w:line="259" w:lineRule="auto"/>
              <w:ind w:left="24" w:right="0" w:firstLine="0"/>
              <w:rPr>
                <w:sz w:val="20"/>
              </w:rPr>
            </w:pPr>
            <w:r>
              <w:rPr>
                <w:sz w:val="20"/>
              </w:rPr>
              <w:t xml:space="preserve">Se ovan </w:t>
            </w:r>
          </w:p>
          <w:p w:rsidR="00167CA5" w:rsidRDefault="00167CA5" w:rsidP="00167CA5">
            <w:pPr>
              <w:spacing w:after="16" w:line="251" w:lineRule="auto"/>
              <w:ind w:right="541"/>
            </w:pPr>
          </w:p>
        </w:tc>
      </w:tr>
      <w:tr w:rsidR="00167CA5" w:rsidTr="00FD3253">
        <w:tblPrEx>
          <w:tblCellMar>
            <w:top w:w="12" w:type="dxa"/>
            <w:left w:w="84" w:type="dxa"/>
            <w:right w:w="195" w:type="dxa"/>
          </w:tblCellMar>
        </w:tblPrEx>
        <w:trPr>
          <w:trHeight w:val="1195"/>
        </w:trPr>
        <w:tc>
          <w:tcPr>
            <w:tcW w:w="2418" w:type="dxa"/>
            <w:tcBorders>
              <w:top w:val="single" w:sz="4" w:space="0" w:color="000000"/>
              <w:left w:val="nil"/>
              <w:bottom w:val="single" w:sz="4" w:space="0" w:color="000000"/>
              <w:right w:val="single" w:sz="4" w:space="0" w:color="000000"/>
            </w:tcBorders>
          </w:tcPr>
          <w:p w:rsidR="00167CA5" w:rsidRDefault="00167CA5" w:rsidP="00167CA5">
            <w:pPr>
              <w:spacing w:after="0" w:line="259" w:lineRule="auto"/>
              <w:ind w:left="158" w:right="0" w:firstLine="0"/>
            </w:pPr>
            <w:r>
              <w:rPr>
                <w:sz w:val="20"/>
              </w:rPr>
              <w:t>P</w:t>
            </w:r>
            <w:r w:rsidRPr="00C33A06">
              <w:rPr>
                <w:sz w:val="20"/>
              </w:rPr>
              <w:t>lanera för utredning av potentiell levande donator</w:t>
            </w:r>
          </w:p>
        </w:tc>
        <w:tc>
          <w:tcPr>
            <w:tcW w:w="2138" w:type="dxa"/>
            <w:tcBorders>
              <w:top w:val="single" w:sz="4" w:space="0" w:color="000000"/>
              <w:left w:val="single" w:sz="4" w:space="0" w:color="000000"/>
              <w:bottom w:val="single" w:sz="4" w:space="0" w:color="000000"/>
              <w:right w:val="single" w:sz="4" w:space="0" w:color="000000"/>
            </w:tcBorders>
          </w:tcPr>
          <w:p w:rsidR="00167CA5" w:rsidRDefault="00167CA5" w:rsidP="00167CA5">
            <w:pPr>
              <w:spacing w:after="0" w:line="259" w:lineRule="auto"/>
              <w:ind w:left="211" w:right="57" w:firstLine="0"/>
              <w:rPr>
                <w:sz w:val="20"/>
              </w:rPr>
            </w:pPr>
            <w:r>
              <w:rPr>
                <w:sz w:val="20"/>
              </w:rPr>
              <w:t xml:space="preserve">Inläsning av litteratur </w:t>
            </w:r>
          </w:p>
          <w:p w:rsidR="00167CA5" w:rsidRDefault="00167CA5" w:rsidP="00167CA5">
            <w:pPr>
              <w:spacing w:after="0" w:line="259" w:lineRule="auto"/>
              <w:ind w:left="24" w:right="189" w:firstLine="0"/>
              <w:rPr>
                <w:sz w:val="20"/>
              </w:rPr>
            </w:pPr>
            <w:r>
              <w:rPr>
                <w:sz w:val="20"/>
              </w:rPr>
              <w:t xml:space="preserve">    Seminarium</w:t>
            </w:r>
          </w:p>
          <w:p w:rsidR="008B73D3" w:rsidRDefault="008B73D3" w:rsidP="008B73D3">
            <w:pPr>
              <w:spacing w:after="0" w:line="259" w:lineRule="auto"/>
              <w:ind w:left="24" w:right="189" w:firstLine="0"/>
              <w:rPr>
                <w:sz w:val="20"/>
              </w:rPr>
            </w:pPr>
            <w:r>
              <w:rPr>
                <w:sz w:val="20"/>
              </w:rPr>
              <w:t>patientfalls-</w:t>
            </w:r>
          </w:p>
          <w:p w:rsidR="008B73D3" w:rsidRDefault="008B73D3" w:rsidP="008B73D3">
            <w:pPr>
              <w:spacing w:after="0" w:line="259" w:lineRule="auto"/>
              <w:ind w:left="24" w:right="189" w:firstLine="0"/>
              <w:rPr>
                <w:sz w:val="20"/>
              </w:rPr>
            </w:pPr>
            <w:r>
              <w:rPr>
                <w:sz w:val="20"/>
              </w:rPr>
              <w:t xml:space="preserve">diskussioner </w:t>
            </w:r>
          </w:p>
          <w:p w:rsidR="00167CA5" w:rsidRDefault="00167CA5" w:rsidP="00167CA5">
            <w:pPr>
              <w:spacing w:after="0" w:line="259" w:lineRule="auto"/>
              <w:ind w:left="127" w:right="52" w:firstLine="0"/>
              <w:jc w:val="both"/>
              <w:rPr>
                <w:sz w:val="20"/>
              </w:rPr>
            </w:pPr>
          </w:p>
          <w:p w:rsidR="00167CA5" w:rsidRDefault="00167CA5" w:rsidP="00167CA5">
            <w:pPr>
              <w:spacing w:after="0" w:line="259" w:lineRule="auto"/>
              <w:ind w:left="127" w:right="52" w:firstLine="0"/>
              <w:jc w:val="both"/>
            </w:pPr>
          </w:p>
        </w:tc>
        <w:tc>
          <w:tcPr>
            <w:tcW w:w="2114" w:type="dxa"/>
            <w:tcBorders>
              <w:top w:val="single" w:sz="4" w:space="0" w:color="000000"/>
              <w:left w:val="single" w:sz="4" w:space="0" w:color="000000"/>
              <w:bottom w:val="single" w:sz="4" w:space="0" w:color="000000"/>
              <w:right w:val="single" w:sz="4" w:space="0" w:color="000000"/>
            </w:tcBorders>
          </w:tcPr>
          <w:p w:rsidR="00167CA5" w:rsidRDefault="00167CA5" w:rsidP="00167CA5">
            <w:pPr>
              <w:spacing w:after="0" w:line="259" w:lineRule="auto"/>
              <w:ind w:left="24" w:right="0" w:firstLine="0"/>
              <w:rPr>
                <w:sz w:val="20"/>
              </w:rPr>
            </w:pPr>
            <w:r>
              <w:rPr>
                <w:sz w:val="20"/>
              </w:rPr>
              <w:t xml:space="preserve">Se ovan </w:t>
            </w:r>
          </w:p>
          <w:p w:rsidR="00167CA5" w:rsidRDefault="00167CA5" w:rsidP="00167CA5">
            <w:pPr>
              <w:spacing w:after="16" w:line="251" w:lineRule="auto"/>
              <w:ind w:right="541"/>
            </w:pPr>
          </w:p>
        </w:tc>
        <w:tc>
          <w:tcPr>
            <w:tcW w:w="2399" w:type="dxa"/>
            <w:tcBorders>
              <w:top w:val="single" w:sz="4" w:space="0" w:color="000000"/>
              <w:left w:val="single" w:sz="4" w:space="0" w:color="000000"/>
              <w:bottom w:val="single" w:sz="4" w:space="0" w:color="000000"/>
              <w:right w:val="nil"/>
            </w:tcBorders>
          </w:tcPr>
          <w:p w:rsidR="00167CA5" w:rsidRDefault="00167CA5" w:rsidP="00167CA5">
            <w:pPr>
              <w:spacing w:after="0" w:line="259" w:lineRule="auto"/>
              <w:ind w:left="24" w:right="0" w:firstLine="0"/>
              <w:rPr>
                <w:sz w:val="20"/>
              </w:rPr>
            </w:pPr>
            <w:r>
              <w:rPr>
                <w:sz w:val="20"/>
              </w:rPr>
              <w:t xml:space="preserve">Se ovan </w:t>
            </w:r>
          </w:p>
          <w:p w:rsidR="00167CA5" w:rsidRDefault="00167CA5" w:rsidP="00167CA5">
            <w:pPr>
              <w:spacing w:after="16" w:line="251" w:lineRule="auto"/>
              <w:ind w:right="541"/>
            </w:pPr>
          </w:p>
        </w:tc>
      </w:tr>
      <w:tr w:rsidR="00167CA5" w:rsidTr="00FD3253">
        <w:trPr>
          <w:trHeight w:val="454"/>
        </w:trPr>
        <w:tc>
          <w:tcPr>
            <w:tcW w:w="6670" w:type="dxa"/>
            <w:gridSpan w:val="3"/>
            <w:tcBorders>
              <w:top w:val="single" w:sz="4" w:space="0" w:color="000000"/>
              <w:left w:val="nil"/>
              <w:bottom w:val="single" w:sz="4" w:space="0" w:color="000000"/>
              <w:right w:val="nil"/>
            </w:tcBorders>
            <w:shd w:val="clear" w:color="auto" w:fill="FF3399"/>
          </w:tcPr>
          <w:p w:rsidR="00167CA5" w:rsidRDefault="00167CA5" w:rsidP="00167CA5">
            <w:pPr>
              <w:spacing w:after="0" w:line="259" w:lineRule="auto"/>
              <w:ind w:left="26" w:right="0" w:firstLine="0"/>
            </w:pPr>
            <w:r>
              <w:rPr>
                <w:b/>
              </w:rPr>
              <w:t>Värderingsförmåga och förhållningssätt</w:t>
            </w:r>
          </w:p>
        </w:tc>
        <w:tc>
          <w:tcPr>
            <w:tcW w:w="2399" w:type="dxa"/>
            <w:tcBorders>
              <w:top w:val="single" w:sz="4" w:space="0" w:color="000000"/>
              <w:left w:val="nil"/>
              <w:bottom w:val="single" w:sz="4" w:space="0" w:color="000000"/>
              <w:right w:val="nil"/>
            </w:tcBorders>
            <w:shd w:val="clear" w:color="auto" w:fill="FF3399"/>
          </w:tcPr>
          <w:p w:rsidR="00167CA5" w:rsidRDefault="00167CA5" w:rsidP="00167CA5">
            <w:pPr>
              <w:spacing w:after="160" w:line="259" w:lineRule="auto"/>
              <w:ind w:left="0" w:right="0" w:firstLine="0"/>
            </w:pPr>
          </w:p>
        </w:tc>
      </w:tr>
      <w:tr w:rsidR="00167CA5" w:rsidTr="00FD3253">
        <w:tblPrEx>
          <w:tblCellMar>
            <w:top w:w="12" w:type="dxa"/>
            <w:left w:w="84" w:type="dxa"/>
            <w:right w:w="195" w:type="dxa"/>
          </w:tblCellMar>
        </w:tblPrEx>
        <w:trPr>
          <w:trHeight w:val="1347"/>
        </w:trPr>
        <w:tc>
          <w:tcPr>
            <w:tcW w:w="2418" w:type="dxa"/>
            <w:tcBorders>
              <w:top w:val="single" w:sz="4" w:space="0" w:color="000000"/>
              <w:left w:val="nil"/>
              <w:bottom w:val="single" w:sz="4" w:space="0" w:color="000000"/>
              <w:right w:val="single" w:sz="4" w:space="0" w:color="000000"/>
            </w:tcBorders>
          </w:tcPr>
          <w:p w:rsidR="00167CA5" w:rsidRDefault="00167CA5" w:rsidP="00167CA5">
            <w:pPr>
              <w:spacing w:after="0" w:line="259" w:lineRule="auto"/>
              <w:ind w:left="158" w:right="0" w:firstLine="0"/>
            </w:pPr>
            <w:r>
              <w:rPr>
                <w:sz w:val="20"/>
              </w:rPr>
              <w:t>R</w:t>
            </w:r>
            <w:r w:rsidRPr="003232D6">
              <w:rPr>
                <w:sz w:val="20"/>
              </w:rPr>
              <w:t xml:space="preserve">eflektera över prioriteringar inom organtransplantation ur ett etiskt, ekonomiskt och juridiskt perspektiv </w:t>
            </w:r>
          </w:p>
        </w:tc>
        <w:tc>
          <w:tcPr>
            <w:tcW w:w="2138" w:type="dxa"/>
            <w:tcBorders>
              <w:top w:val="single" w:sz="4" w:space="0" w:color="000000"/>
              <w:left w:val="single" w:sz="4" w:space="0" w:color="000000"/>
              <w:bottom w:val="single" w:sz="4" w:space="0" w:color="000000"/>
              <w:right w:val="single" w:sz="4" w:space="0" w:color="000000"/>
            </w:tcBorders>
          </w:tcPr>
          <w:p w:rsidR="00167CA5" w:rsidRDefault="00167CA5" w:rsidP="00167CA5">
            <w:pPr>
              <w:spacing w:after="0" w:line="259" w:lineRule="auto"/>
              <w:ind w:left="211" w:right="57" w:firstLine="0"/>
              <w:rPr>
                <w:sz w:val="20"/>
              </w:rPr>
            </w:pPr>
            <w:r>
              <w:rPr>
                <w:sz w:val="20"/>
              </w:rPr>
              <w:t xml:space="preserve">Inläsning av litteratur </w:t>
            </w:r>
          </w:p>
          <w:p w:rsidR="00167CA5" w:rsidRDefault="00167CA5" w:rsidP="00167CA5">
            <w:pPr>
              <w:spacing w:after="0" w:line="259" w:lineRule="auto"/>
              <w:ind w:left="24" w:right="189" w:firstLine="0"/>
              <w:rPr>
                <w:sz w:val="20"/>
              </w:rPr>
            </w:pPr>
            <w:r>
              <w:rPr>
                <w:sz w:val="20"/>
              </w:rPr>
              <w:t xml:space="preserve">    Seminarium</w:t>
            </w:r>
          </w:p>
          <w:p w:rsidR="008B73D3" w:rsidRDefault="00167CA5" w:rsidP="008B73D3">
            <w:pPr>
              <w:spacing w:after="0" w:line="259" w:lineRule="auto"/>
              <w:ind w:left="24" w:right="189" w:firstLine="0"/>
              <w:rPr>
                <w:sz w:val="20"/>
              </w:rPr>
            </w:pPr>
            <w:r>
              <w:rPr>
                <w:sz w:val="20"/>
              </w:rPr>
              <w:t xml:space="preserve">    </w:t>
            </w:r>
            <w:r w:rsidR="008B73D3">
              <w:rPr>
                <w:sz w:val="20"/>
              </w:rPr>
              <w:t>patientfalls-</w:t>
            </w:r>
          </w:p>
          <w:p w:rsidR="008B73D3" w:rsidRDefault="008B73D3" w:rsidP="008B73D3">
            <w:pPr>
              <w:spacing w:after="0" w:line="259" w:lineRule="auto"/>
              <w:ind w:left="24" w:right="189" w:firstLine="0"/>
              <w:rPr>
                <w:sz w:val="20"/>
              </w:rPr>
            </w:pPr>
            <w:r>
              <w:rPr>
                <w:sz w:val="20"/>
              </w:rPr>
              <w:t xml:space="preserve">diskussioner </w:t>
            </w:r>
          </w:p>
          <w:p w:rsidR="00167CA5" w:rsidRPr="005508DC" w:rsidRDefault="00167CA5" w:rsidP="00167CA5">
            <w:pPr>
              <w:spacing w:after="0" w:line="259" w:lineRule="auto"/>
              <w:ind w:left="24" w:right="189" w:firstLine="0"/>
              <w:rPr>
                <w:sz w:val="20"/>
              </w:rPr>
            </w:pPr>
          </w:p>
        </w:tc>
        <w:tc>
          <w:tcPr>
            <w:tcW w:w="2114" w:type="dxa"/>
            <w:tcBorders>
              <w:top w:val="single" w:sz="4" w:space="0" w:color="000000"/>
              <w:left w:val="single" w:sz="4" w:space="0" w:color="000000"/>
              <w:bottom w:val="single" w:sz="4" w:space="0" w:color="000000"/>
              <w:right w:val="single" w:sz="4" w:space="0" w:color="000000"/>
            </w:tcBorders>
          </w:tcPr>
          <w:p w:rsidR="00167CA5" w:rsidRDefault="00167CA5" w:rsidP="00167CA5">
            <w:pPr>
              <w:spacing w:after="0" w:line="259" w:lineRule="auto"/>
              <w:ind w:left="24" w:right="0" w:firstLine="0"/>
              <w:rPr>
                <w:sz w:val="20"/>
              </w:rPr>
            </w:pPr>
            <w:r>
              <w:rPr>
                <w:sz w:val="20"/>
              </w:rPr>
              <w:t>Muntlig tentamen i seminarieform</w:t>
            </w:r>
          </w:p>
          <w:p w:rsidR="00167CA5" w:rsidRDefault="00167CA5" w:rsidP="00167CA5">
            <w:pPr>
              <w:spacing w:after="16" w:line="251" w:lineRule="auto"/>
              <w:ind w:right="541"/>
            </w:pPr>
          </w:p>
        </w:tc>
        <w:tc>
          <w:tcPr>
            <w:tcW w:w="2399" w:type="dxa"/>
            <w:tcBorders>
              <w:top w:val="single" w:sz="4" w:space="0" w:color="000000"/>
              <w:left w:val="single" w:sz="4" w:space="0" w:color="000000"/>
              <w:bottom w:val="single" w:sz="4" w:space="0" w:color="000000"/>
              <w:right w:val="nil"/>
            </w:tcBorders>
          </w:tcPr>
          <w:p w:rsidR="00167CA5" w:rsidRDefault="00167CA5" w:rsidP="00167CA5">
            <w:pPr>
              <w:spacing w:after="0" w:line="259" w:lineRule="auto"/>
              <w:ind w:left="46" w:right="0" w:firstLine="0"/>
            </w:pPr>
            <w:r>
              <w:rPr>
                <w:sz w:val="20"/>
              </w:rPr>
              <w:t xml:space="preserve">För godkänt resultat på muntlig tentamen krävs obligatorisk närvaro och delaktighet under seminariet </w:t>
            </w:r>
          </w:p>
        </w:tc>
      </w:tr>
      <w:tr w:rsidR="00167CA5" w:rsidTr="00FD3253">
        <w:tblPrEx>
          <w:tblCellMar>
            <w:top w:w="12" w:type="dxa"/>
            <w:left w:w="84" w:type="dxa"/>
            <w:right w:w="195" w:type="dxa"/>
          </w:tblCellMar>
        </w:tblPrEx>
        <w:trPr>
          <w:trHeight w:val="2091"/>
        </w:trPr>
        <w:tc>
          <w:tcPr>
            <w:tcW w:w="2418" w:type="dxa"/>
            <w:tcBorders>
              <w:top w:val="single" w:sz="4" w:space="0" w:color="000000"/>
              <w:left w:val="nil"/>
              <w:bottom w:val="single" w:sz="4" w:space="0" w:color="000000"/>
              <w:right w:val="single" w:sz="4" w:space="0" w:color="000000"/>
            </w:tcBorders>
          </w:tcPr>
          <w:p w:rsidR="00167CA5" w:rsidRDefault="00167CA5" w:rsidP="00167CA5">
            <w:pPr>
              <w:spacing w:after="0" w:line="259" w:lineRule="auto"/>
              <w:ind w:left="158" w:right="0" w:firstLine="0"/>
              <w:rPr>
                <w:sz w:val="20"/>
              </w:rPr>
            </w:pPr>
            <w:r>
              <w:rPr>
                <w:sz w:val="20"/>
              </w:rPr>
              <w:lastRenderedPageBreak/>
              <w:t>V</w:t>
            </w:r>
            <w:r w:rsidRPr="003232D6">
              <w:rPr>
                <w:sz w:val="20"/>
              </w:rPr>
              <w:t xml:space="preserve">ärdera behov av psykosocial omvårdnad av organtransplanterad person och dennes närstående samt den levande donatorn utifrån organ, genus, </w:t>
            </w:r>
            <w:r w:rsidR="0053567D">
              <w:rPr>
                <w:sz w:val="20"/>
              </w:rPr>
              <w:t>kultur</w:t>
            </w:r>
            <w:r w:rsidRPr="003232D6">
              <w:rPr>
                <w:sz w:val="20"/>
              </w:rPr>
              <w:t xml:space="preserve"> och </w:t>
            </w:r>
            <w:proofErr w:type="spellStart"/>
            <w:r w:rsidRPr="003232D6">
              <w:rPr>
                <w:sz w:val="20"/>
              </w:rPr>
              <w:t>hälsotransition</w:t>
            </w:r>
            <w:proofErr w:type="spellEnd"/>
          </w:p>
        </w:tc>
        <w:tc>
          <w:tcPr>
            <w:tcW w:w="2138" w:type="dxa"/>
            <w:tcBorders>
              <w:top w:val="single" w:sz="4" w:space="0" w:color="000000"/>
              <w:left w:val="single" w:sz="4" w:space="0" w:color="000000"/>
              <w:bottom w:val="single" w:sz="4" w:space="0" w:color="000000"/>
              <w:right w:val="single" w:sz="4" w:space="0" w:color="000000"/>
            </w:tcBorders>
          </w:tcPr>
          <w:p w:rsidR="00167CA5" w:rsidRDefault="00167CA5" w:rsidP="00167CA5">
            <w:pPr>
              <w:spacing w:after="0" w:line="259" w:lineRule="auto"/>
              <w:ind w:left="211" w:right="57" w:firstLine="0"/>
              <w:rPr>
                <w:sz w:val="20"/>
              </w:rPr>
            </w:pPr>
            <w:r>
              <w:rPr>
                <w:sz w:val="20"/>
              </w:rPr>
              <w:t xml:space="preserve">Inläsning av litteratur </w:t>
            </w:r>
          </w:p>
          <w:p w:rsidR="00167CA5" w:rsidRDefault="00167CA5" w:rsidP="00167CA5">
            <w:pPr>
              <w:spacing w:after="0" w:line="259" w:lineRule="auto"/>
              <w:ind w:left="24" w:right="189" w:firstLine="0"/>
              <w:rPr>
                <w:sz w:val="20"/>
              </w:rPr>
            </w:pPr>
            <w:r>
              <w:rPr>
                <w:sz w:val="20"/>
              </w:rPr>
              <w:t xml:space="preserve">    Seminarium</w:t>
            </w:r>
          </w:p>
          <w:p w:rsidR="008B73D3" w:rsidRDefault="00167CA5" w:rsidP="008B73D3">
            <w:pPr>
              <w:spacing w:after="0" w:line="259" w:lineRule="auto"/>
              <w:ind w:left="24" w:right="189" w:firstLine="0"/>
              <w:rPr>
                <w:sz w:val="20"/>
              </w:rPr>
            </w:pPr>
            <w:r>
              <w:rPr>
                <w:sz w:val="20"/>
              </w:rPr>
              <w:t xml:space="preserve">    </w:t>
            </w:r>
            <w:r w:rsidR="008B73D3">
              <w:rPr>
                <w:sz w:val="20"/>
              </w:rPr>
              <w:t>patientfalls-</w:t>
            </w:r>
          </w:p>
          <w:p w:rsidR="008B73D3" w:rsidRDefault="008B73D3" w:rsidP="008B73D3">
            <w:pPr>
              <w:spacing w:after="0" w:line="259" w:lineRule="auto"/>
              <w:ind w:left="24" w:right="189" w:firstLine="0"/>
              <w:rPr>
                <w:sz w:val="20"/>
              </w:rPr>
            </w:pPr>
            <w:r>
              <w:rPr>
                <w:sz w:val="20"/>
              </w:rPr>
              <w:t xml:space="preserve">diskussioner </w:t>
            </w:r>
          </w:p>
          <w:p w:rsidR="00167CA5" w:rsidRPr="005508DC" w:rsidRDefault="00167CA5" w:rsidP="00167CA5">
            <w:pPr>
              <w:spacing w:after="0" w:line="259" w:lineRule="auto"/>
              <w:ind w:left="24" w:right="189" w:firstLine="0"/>
              <w:rPr>
                <w:sz w:val="20"/>
              </w:rPr>
            </w:pPr>
          </w:p>
        </w:tc>
        <w:tc>
          <w:tcPr>
            <w:tcW w:w="2114" w:type="dxa"/>
            <w:tcBorders>
              <w:top w:val="single" w:sz="4" w:space="0" w:color="000000"/>
              <w:left w:val="single" w:sz="4" w:space="0" w:color="000000"/>
              <w:bottom w:val="single" w:sz="4" w:space="0" w:color="000000"/>
              <w:right w:val="single" w:sz="4" w:space="0" w:color="000000"/>
            </w:tcBorders>
          </w:tcPr>
          <w:p w:rsidR="00167CA5" w:rsidRDefault="00167CA5" w:rsidP="00167CA5">
            <w:pPr>
              <w:spacing w:after="0" w:line="259" w:lineRule="auto"/>
              <w:ind w:left="24" w:right="0" w:firstLine="0"/>
              <w:rPr>
                <w:sz w:val="20"/>
              </w:rPr>
            </w:pPr>
            <w:r>
              <w:rPr>
                <w:sz w:val="20"/>
              </w:rPr>
              <w:t>Muntlig tentamen i seminarieform</w:t>
            </w:r>
          </w:p>
          <w:p w:rsidR="00167CA5" w:rsidRDefault="00167CA5" w:rsidP="00167CA5">
            <w:pPr>
              <w:spacing w:after="16" w:line="251" w:lineRule="auto"/>
              <w:ind w:right="541"/>
            </w:pPr>
          </w:p>
        </w:tc>
        <w:tc>
          <w:tcPr>
            <w:tcW w:w="2399" w:type="dxa"/>
            <w:tcBorders>
              <w:top w:val="single" w:sz="4" w:space="0" w:color="000000"/>
              <w:left w:val="single" w:sz="4" w:space="0" w:color="000000"/>
              <w:bottom w:val="single" w:sz="4" w:space="0" w:color="000000"/>
              <w:right w:val="nil"/>
            </w:tcBorders>
          </w:tcPr>
          <w:p w:rsidR="00167CA5" w:rsidRDefault="00167CA5" w:rsidP="00167CA5">
            <w:pPr>
              <w:spacing w:after="0" w:line="259" w:lineRule="auto"/>
              <w:ind w:left="46" w:right="0" w:firstLine="0"/>
            </w:pPr>
            <w:r>
              <w:rPr>
                <w:sz w:val="20"/>
              </w:rPr>
              <w:t xml:space="preserve">För godkänt resultat på muntlig tentamen krävs obligatorisk närvaro och delaktighet under seminariet </w:t>
            </w:r>
          </w:p>
        </w:tc>
      </w:tr>
    </w:tbl>
    <w:p w:rsidR="00881859" w:rsidRDefault="00881859" w:rsidP="00651EA3">
      <w:pPr>
        <w:spacing w:after="0" w:line="259" w:lineRule="auto"/>
        <w:ind w:left="0" w:right="2334" w:firstLine="0"/>
        <w:jc w:val="right"/>
      </w:pPr>
    </w:p>
    <w:p w:rsidR="00881859" w:rsidRDefault="00627F29">
      <w:pPr>
        <w:spacing w:after="0" w:line="259" w:lineRule="auto"/>
        <w:ind w:left="22" w:right="0" w:firstLine="0"/>
      </w:pPr>
      <w:r>
        <w:rPr>
          <w:b/>
          <w:sz w:val="22"/>
        </w:rPr>
        <w:t xml:space="preserve"> </w:t>
      </w:r>
    </w:p>
    <w:p w:rsidR="00881859" w:rsidRDefault="00627F29">
      <w:pPr>
        <w:spacing w:after="19" w:line="259" w:lineRule="auto"/>
        <w:ind w:left="139" w:right="0" w:firstLine="0"/>
      </w:pPr>
      <w:r>
        <w:rPr>
          <w:rFonts w:ascii="Calibri" w:eastAsia="Calibri" w:hAnsi="Calibri" w:cs="Calibri"/>
          <w:noProof/>
          <w:sz w:val="22"/>
        </w:rPr>
        <mc:AlternateContent>
          <mc:Choice Requires="wpg">
            <w:drawing>
              <wp:inline distT="0" distB="0" distL="0" distR="0">
                <wp:extent cx="5714365" cy="9600"/>
                <wp:effectExtent l="0" t="0" r="0" b="0"/>
                <wp:docPr id="14927" name="Group 14927"/>
                <wp:cNvGraphicFramePr/>
                <a:graphic xmlns:a="http://schemas.openxmlformats.org/drawingml/2006/main">
                  <a:graphicData uri="http://schemas.microsoft.com/office/word/2010/wordprocessingGroup">
                    <wpg:wgp>
                      <wpg:cNvGrpSpPr/>
                      <wpg:grpSpPr>
                        <a:xfrm>
                          <a:off x="0" y="0"/>
                          <a:ext cx="5714365" cy="9600"/>
                          <a:chOff x="0" y="0"/>
                          <a:chExt cx="5714365" cy="9600"/>
                        </a:xfrm>
                      </wpg:grpSpPr>
                      <wps:wsp>
                        <wps:cNvPr id="1255" name="Shape 1255"/>
                        <wps:cNvSpPr/>
                        <wps:spPr>
                          <a:xfrm>
                            <a:off x="0" y="0"/>
                            <a:ext cx="5714365" cy="0"/>
                          </a:xfrm>
                          <a:custGeom>
                            <a:avLst/>
                            <a:gdLst/>
                            <a:ahLst/>
                            <a:cxnLst/>
                            <a:rect l="0" t="0" r="0" b="0"/>
                            <a:pathLst>
                              <a:path w="5714365">
                                <a:moveTo>
                                  <a:pt x="0" y="0"/>
                                </a:moveTo>
                                <a:lnTo>
                                  <a:pt x="5714365" y="0"/>
                                </a:lnTo>
                              </a:path>
                            </a:pathLst>
                          </a:custGeom>
                          <a:ln w="9600" cap="flat">
                            <a:round/>
                          </a:ln>
                        </wps:spPr>
                        <wps:style>
                          <a:lnRef idx="1">
                            <a:srgbClr val="006DB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4927" style="width:449.95pt;height:0.75591pt;mso-position-horizontal-relative:char;mso-position-vertical-relative:line" coordsize="57143,96">
                <v:shape id="Shape 1255" style="position:absolute;width:57143;height:0;left:0;top:0;" coordsize="5714365,0" path="m0,0l5714365,0">
                  <v:stroke weight="0.75591pt" endcap="flat" joinstyle="round" on="true" color="#006dbe"/>
                  <v:fill on="false" color="#000000" opacity="0"/>
                </v:shape>
              </v:group>
            </w:pict>
          </mc:Fallback>
        </mc:AlternateContent>
      </w:r>
    </w:p>
    <w:p w:rsidR="00881859" w:rsidRDefault="00627F29">
      <w:pPr>
        <w:pStyle w:val="Rubrik3"/>
        <w:tabs>
          <w:tab w:val="center" w:pos="9162"/>
        </w:tabs>
        <w:spacing w:after="30"/>
        <w:ind w:left="0" w:firstLine="0"/>
      </w:pPr>
      <w:r>
        <w:t>Läraktiviteter</w:t>
      </w:r>
      <w:r>
        <w:rPr>
          <w:b w:val="0"/>
          <w:i w:val="0"/>
          <w:color w:val="000000"/>
        </w:rPr>
        <w:t xml:space="preserve"> </w:t>
      </w:r>
      <w:r>
        <w:rPr>
          <w:b w:val="0"/>
          <w:i w:val="0"/>
          <w:color w:val="000000"/>
        </w:rPr>
        <w:tab/>
      </w:r>
      <w:r>
        <w:rPr>
          <w:b w:val="0"/>
          <w:i w:val="0"/>
          <w:color w:val="000000"/>
          <w:sz w:val="3"/>
          <w:vertAlign w:val="superscript"/>
        </w:rPr>
        <w:t xml:space="preserve"> </w:t>
      </w:r>
    </w:p>
    <w:p w:rsidR="0036364D" w:rsidRPr="0036364D" w:rsidRDefault="00627F29" w:rsidP="0036364D">
      <w:pPr>
        <w:pStyle w:val="Rubrik3"/>
        <w:rPr>
          <w:b w:val="0"/>
          <w:i w:val="0"/>
          <w:color w:val="auto"/>
          <w:szCs w:val="24"/>
        </w:rPr>
      </w:pPr>
      <w:r w:rsidRPr="0036364D">
        <w:rPr>
          <w:b w:val="0"/>
          <w:i w:val="0"/>
          <w:color w:val="auto"/>
        </w:rPr>
        <w:t xml:space="preserve">Undervisningens utformning, kursens litteratur och examinationer utgår ifrån kursens lärandemål. </w:t>
      </w:r>
      <w:r w:rsidR="0036364D" w:rsidRPr="0036364D">
        <w:rPr>
          <w:b w:val="0"/>
          <w:i w:val="0"/>
          <w:color w:val="auto"/>
        </w:rPr>
        <w:t>I läraktiviteterna ingår föreläsningar, självstudier, grupparbete,</w:t>
      </w:r>
      <w:r w:rsidR="00BB3C90">
        <w:rPr>
          <w:b w:val="0"/>
          <w:i w:val="0"/>
          <w:color w:val="auto"/>
        </w:rPr>
        <w:t xml:space="preserve"> obligatoriska seminarier</w:t>
      </w:r>
      <w:r w:rsidR="0036364D" w:rsidRPr="0036364D">
        <w:rPr>
          <w:b w:val="0"/>
          <w:i w:val="0"/>
          <w:color w:val="auto"/>
        </w:rPr>
        <w:t xml:space="preserve"> och </w:t>
      </w:r>
      <w:r w:rsidR="007E3EC1">
        <w:rPr>
          <w:b w:val="0"/>
          <w:i w:val="0"/>
          <w:color w:val="auto"/>
        </w:rPr>
        <w:t xml:space="preserve">en </w:t>
      </w:r>
      <w:r w:rsidR="0036364D" w:rsidRPr="0036364D">
        <w:rPr>
          <w:b w:val="0"/>
          <w:i w:val="0"/>
          <w:color w:val="auto"/>
        </w:rPr>
        <w:t xml:space="preserve">skriftlig, individuell hemtentamina. </w:t>
      </w:r>
      <w:r w:rsidR="0036364D" w:rsidRPr="0036364D">
        <w:rPr>
          <w:b w:val="0"/>
          <w:i w:val="0"/>
          <w:color w:val="auto"/>
          <w:szCs w:val="24"/>
        </w:rPr>
        <w:t xml:space="preserve">Gruppindelningen meddelas av kursledningen i samband med kursstart. </w:t>
      </w:r>
      <w:r w:rsidR="0036364D" w:rsidRPr="0036364D">
        <w:rPr>
          <w:b w:val="0"/>
          <w:i w:val="0"/>
          <w:color w:val="auto"/>
        </w:rPr>
        <w:t>Undervisningsspråket är svenska.</w:t>
      </w:r>
      <w:r w:rsidR="0036364D" w:rsidRPr="0036364D">
        <w:rPr>
          <w:b w:val="0"/>
          <w:i w:val="0"/>
          <w:color w:val="auto"/>
          <w:szCs w:val="24"/>
        </w:rPr>
        <w:br/>
      </w:r>
    </w:p>
    <w:p w:rsidR="0036364D" w:rsidRPr="0036364D" w:rsidRDefault="0036364D" w:rsidP="0036364D">
      <w:pPr>
        <w:pStyle w:val="Rubrik3"/>
        <w:jc w:val="both"/>
        <w:rPr>
          <w:b w:val="0"/>
          <w:i w:val="0"/>
          <w:color w:val="auto"/>
          <w:szCs w:val="24"/>
        </w:rPr>
      </w:pPr>
      <w:r w:rsidRPr="0036364D">
        <w:rPr>
          <w:b w:val="0"/>
          <w:i w:val="0"/>
          <w:color w:val="auto"/>
          <w:szCs w:val="24"/>
        </w:rPr>
        <w:t xml:space="preserve">En läraktivitet är obligatorisk i de fall då lärandemålet ifråga inte kan uppfyllas på annat sätt än genom aktiv närvaro. Student som av olika anledningar inte kunnat närvara vid obligatoriska moment ska ges möjlighet att göra en ersättningsuppgift snart som möjligt. Det vill säga om man inte kan delta i obligatoriska delar diskuteras detta med kursansvarig. </w:t>
      </w:r>
    </w:p>
    <w:p w:rsidR="0036364D" w:rsidRPr="0036364D" w:rsidRDefault="0036364D">
      <w:pPr>
        <w:ind w:left="158" w:right="826"/>
        <w:rPr>
          <w:color w:val="auto"/>
        </w:rPr>
      </w:pPr>
    </w:p>
    <w:p w:rsidR="00881859" w:rsidRPr="0036364D" w:rsidRDefault="00627F29">
      <w:pPr>
        <w:spacing w:after="0" w:line="259" w:lineRule="auto"/>
        <w:ind w:left="22" w:right="0" w:firstLine="0"/>
        <w:rPr>
          <w:color w:val="auto"/>
        </w:rPr>
      </w:pPr>
      <w:r w:rsidRPr="0036364D">
        <w:rPr>
          <w:color w:val="auto"/>
        </w:rPr>
        <w:t xml:space="preserve"> </w:t>
      </w:r>
    </w:p>
    <w:p w:rsidR="00881859" w:rsidRDefault="00627F29">
      <w:pPr>
        <w:pStyle w:val="Rubrik3"/>
        <w:ind w:left="132"/>
      </w:pPr>
      <w:r>
        <w:t xml:space="preserve">Innehåll </w:t>
      </w:r>
    </w:p>
    <w:p w:rsidR="00700718" w:rsidRDefault="00627F29" w:rsidP="00E16B5F">
      <w:pPr>
        <w:ind w:left="32" w:right="10" w:firstLine="90"/>
      </w:pPr>
      <w:r>
        <w:t>I undervisningen behandlas</w:t>
      </w:r>
      <w:r w:rsidR="00700718">
        <w:t>:</w:t>
      </w:r>
    </w:p>
    <w:p w:rsidR="00700718" w:rsidRDefault="00700718" w:rsidP="00E16B5F">
      <w:pPr>
        <w:ind w:left="32" w:right="10" w:firstLine="90"/>
      </w:pPr>
      <w:r w:rsidRPr="00700718">
        <w:t xml:space="preserve">Organdonation </w:t>
      </w:r>
    </w:p>
    <w:p w:rsidR="00700718" w:rsidRDefault="00700718" w:rsidP="00E16B5F">
      <w:pPr>
        <w:ind w:left="32" w:right="10" w:firstLine="90"/>
      </w:pPr>
      <w:r w:rsidRPr="00700718">
        <w:t xml:space="preserve">Transplantationsimmunologi </w:t>
      </w:r>
    </w:p>
    <w:p w:rsidR="00BB3C90" w:rsidRDefault="00BB3C90" w:rsidP="00BB3C90">
      <w:pPr>
        <w:ind w:left="32" w:right="10" w:firstLine="90"/>
      </w:pPr>
      <w:r w:rsidRPr="00700718">
        <w:t>Indikationer och kontraindikationer för organtransplantation</w:t>
      </w:r>
    </w:p>
    <w:p w:rsidR="00700718" w:rsidRDefault="00700718" w:rsidP="00E16B5F">
      <w:pPr>
        <w:ind w:left="32" w:right="10" w:firstLine="90"/>
      </w:pPr>
      <w:r w:rsidRPr="00700718">
        <w:t xml:space="preserve">Transplantationskirurgiska </w:t>
      </w:r>
      <w:r w:rsidR="00BB3C90">
        <w:t xml:space="preserve">organspecifika </w:t>
      </w:r>
      <w:r w:rsidRPr="00700718">
        <w:t xml:space="preserve">tekniker </w:t>
      </w:r>
    </w:p>
    <w:p w:rsidR="00700718" w:rsidRDefault="00700718" w:rsidP="00E16B5F">
      <w:pPr>
        <w:ind w:left="32" w:right="10" w:firstLine="90"/>
      </w:pPr>
      <w:r w:rsidRPr="00700718">
        <w:t xml:space="preserve">Pretransplantations organspecifik omvårdnad </w:t>
      </w:r>
    </w:p>
    <w:p w:rsidR="00700718" w:rsidRDefault="00700718" w:rsidP="00E16B5F">
      <w:pPr>
        <w:ind w:left="32" w:right="10" w:firstLine="90"/>
      </w:pPr>
      <w:r w:rsidRPr="00700718">
        <w:t xml:space="preserve">Postoperativ organspecifik omvårdnad </w:t>
      </w:r>
    </w:p>
    <w:p w:rsidR="00BB3C90" w:rsidRDefault="00BB3C90" w:rsidP="00BB3C90">
      <w:pPr>
        <w:ind w:left="32" w:right="10" w:firstLine="90"/>
      </w:pPr>
      <w:r w:rsidRPr="00700718">
        <w:t xml:space="preserve">Transplantationsrelaterade infektioner </w:t>
      </w:r>
    </w:p>
    <w:p w:rsidR="00BB3C90" w:rsidRDefault="00700718" w:rsidP="00E16B5F">
      <w:pPr>
        <w:ind w:left="32" w:right="10" w:firstLine="90"/>
      </w:pPr>
      <w:r w:rsidRPr="00700718">
        <w:t>Avstötning och behandlingsmetoder</w:t>
      </w:r>
    </w:p>
    <w:p w:rsidR="00BB3C90" w:rsidRDefault="00BB3C90" w:rsidP="00E16B5F">
      <w:pPr>
        <w:ind w:left="32" w:right="10" w:firstLine="90"/>
      </w:pPr>
      <w:r>
        <w:t>Motiverande samtal</w:t>
      </w:r>
    </w:p>
    <w:p w:rsidR="00700718" w:rsidRDefault="00BB3C90" w:rsidP="00E16B5F">
      <w:pPr>
        <w:ind w:left="32" w:right="10" w:firstLine="90"/>
      </w:pPr>
      <w:r>
        <w:t>Pediatrisk bukorgantransplantation</w:t>
      </w:r>
      <w:r w:rsidR="00700718" w:rsidRPr="00700718">
        <w:t xml:space="preserve"> </w:t>
      </w:r>
    </w:p>
    <w:p w:rsidR="00700718" w:rsidRDefault="00700718">
      <w:pPr>
        <w:ind w:left="32" w:right="10"/>
      </w:pPr>
    </w:p>
    <w:p w:rsidR="00700718" w:rsidRDefault="00700718">
      <w:pPr>
        <w:pStyle w:val="Rubrik3"/>
        <w:ind w:left="132"/>
      </w:pPr>
    </w:p>
    <w:p w:rsidR="00881859" w:rsidRDefault="00627F29">
      <w:pPr>
        <w:pStyle w:val="Rubrik3"/>
        <w:ind w:left="132"/>
      </w:pPr>
      <w:r>
        <w:t>Examinationer</w:t>
      </w:r>
      <w:r>
        <w:rPr>
          <w:b w:val="0"/>
          <w:i w:val="0"/>
          <w:color w:val="000000"/>
        </w:rPr>
        <w:t xml:space="preserve"> </w:t>
      </w:r>
    </w:p>
    <w:p w:rsidR="00700718" w:rsidRDefault="00E16B5F">
      <w:pPr>
        <w:tabs>
          <w:tab w:val="center" w:pos="717"/>
          <w:tab w:val="center" w:pos="4442"/>
        </w:tabs>
        <w:spacing w:after="61"/>
        <w:ind w:left="0" w:right="0" w:firstLine="0"/>
      </w:pPr>
      <w:r>
        <w:tab/>
        <w:t xml:space="preserve">  </w:t>
      </w:r>
      <w:r w:rsidR="00700718" w:rsidRPr="00700718">
        <w:t>Examination sker genom</w:t>
      </w:r>
      <w:r w:rsidR="00700718">
        <w:t>:</w:t>
      </w:r>
    </w:p>
    <w:p w:rsidR="00421675" w:rsidRDefault="00E16B5F" w:rsidP="00E16B5F">
      <w:pPr>
        <w:ind w:left="0" w:firstLine="122"/>
      </w:pPr>
      <w:r>
        <w:t>S</w:t>
      </w:r>
      <w:r w:rsidR="00700718" w:rsidRPr="00700718">
        <w:t>kriftlig individuell hemtentamen</w:t>
      </w:r>
      <w:r w:rsidR="00EA28BE">
        <w:t>: 4</w:t>
      </w:r>
      <w:r w:rsidR="00421675">
        <w:t xml:space="preserve"> </w:t>
      </w:r>
      <w:proofErr w:type="spellStart"/>
      <w:r w:rsidR="00421675">
        <w:t>hp</w:t>
      </w:r>
      <w:proofErr w:type="spellEnd"/>
      <w:r w:rsidR="00421675">
        <w:t xml:space="preserve"> (85% rätt krävs</w:t>
      </w:r>
      <w:r w:rsidR="00DC6653">
        <w:t xml:space="preserve"> för godkänd</w:t>
      </w:r>
      <w:r w:rsidR="00421675">
        <w:t>)</w:t>
      </w:r>
    </w:p>
    <w:p w:rsidR="00421675" w:rsidRPr="00421675" w:rsidRDefault="00421675" w:rsidP="00DC6653">
      <w:pPr>
        <w:ind w:left="122" w:firstLine="0"/>
      </w:pPr>
      <w:r w:rsidRPr="00421675">
        <w:t>M</w:t>
      </w:r>
      <w:r w:rsidR="00700718" w:rsidRPr="00421675">
        <w:t>untlig tentamen i seminarieform</w:t>
      </w:r>
      <w:r w:rsidR="00EA28BE">
        <w:t>: 3</w:t>
      </w:r>
      <w:r w:rsidRPr="00421675">
        <w:t xml:space="preserve">,5 </w:t>
      </w:r>
      <w:proofErr w:type="spellStart"/>
      <w:r w:rsidRPr="00421675">
        <w:t>hp</w:t>
      </w:r>
      <w:proofErr w:type="spellEnd"/>
      <w:r w:rsidRPr="00421675">
        <w:t xml:space="preserve"> (Obligatorisk närvaro och delaktighet</w:t>
      </w:r>
      <w:r w:rsidR="009332E6">
        <w:t xml:space="preserve"> krävs för </w:t>
      </w:r>
      <w:r w:rsidR="00DC6653">
        <w:t>godkänd</w:t>
      </w:r>
      <w:r w:rsidRPr="00421675">
        <w:t>)</w:t>
      </w:r>
    </w:p>
    <w:p w:rsidR="00700718" w:rsidRDefault="00700718">
      <w:pPr>
        <w:tabs>
          <w:tab w:val="center" w:pos="717"/>
          <w:tab w:val="center" w:pos="4442"/>
        </w:tabs>
        <w:spacing w:after="61"/>
        <w:ind w:left="0" w:right="0" w:firstLine="0"/>
        <w:rPr>
          <w:rFonts w:ascii="Calibri" w:eastAsia="Calibri" w:hAnsi="Calibri" w:cs="Calibri"/>
          <w:sz w:val="22"/>
        </w:rPr>
      </w:pPr>
    </w:p>
    <w:p w:rsidR="005C0D33" w:rsidRPr="00421675" w:rsidRDefault="005C0D33">
      <w:pPr>
        <w:tabs>
          <w:tab w:val="center" w:pos="717"/>
          <w:tab w:val="center" w:pos="4442"/>
        </w:tabs>
        <w:spacing w:after="61"/>
        <w:ind w:left="0" w:right="0" w:firstLine="0"/>
        <w:rPr>
          <w:rFonts w:ascii="Calibri" w:eastAsia="Calibri" w:hAnsi="Calibri" w:cs="Calibri"/>
          <w:sz w:val="22"/>
        </w:rPr>
      </w:pPr>
    </w:p>
    <w:p w:rsidR="00421675" w:rsidRDefault="00421675" w:rsidP="00421675">
      <w:pPr>
        <w:pStyle w:val="Rubrik3"/>
        <w:ind w:left="132"/>
      </w:pPr>
      <w:r>
        <w:t>Bedömningskriterier och krav</w:t>
      </w:r>
      <w:r w:rsidR="005C0D33">
        <w:t xml:space="preserve"> skriftlig individuell hemtentamen</w:t>
      </w:r>
      <w:r>
        <w:rPr>
          <w:b w:val="0"/>
          <w:i w:val="0"/>
          <w:color w:val="000000"/>
        </w:rPr>
        <w:t xml:space="preserve"> </w:t>
      </w:r>
    </w:p>
    <w:p w:rsidR="00421675" w:rsidRPr="00700718" w:rsidRDefault="00421675" w:rsidP="007E5ACE">
      <w:pPr>
        <w:tabs>
          <w:tab w:val="center" w:pos="717"/>
          <w:tab w:val="center" w:pos="4442"/>
        </w:tabs>
        <w:spacing w:after="61"/>
        <w:ind w:left="122" w:right="0" w:firstLine="0"/>
      </w:pPr>
      <w:r>
        <w:tab/>
      </w:r>
      <w:r w:rsidR="0015509F">
        <w:t>F</w:t>
      </w:r>
      <w:r w:rsidR="005C0D33">
        <w:t>ör godkänd</w:t>
      </w:r>
      <w:r w:rsidR="0015509F">
        <w:t xml:space="preserve"> krävs 85 procents rätt</w:t>
      </w:r>
      <w:r w:rsidR="005C0D33">
        <w:t xml:space="preserve">. </w:t>
      </w:r>
      <w:r w:rsidR="00651EA3">
        <w:t xml:space="preserve">Omtentamen </w:t>
      </w:r>
      <w:r w:rsidR="0015509F">
        <w:t xml:space="preserve">är </w:t>
      </w:r>
      <w:r w:rsidR="00651EA3">
        <w:t xml:space="preserve">muntlig. </w:t>
      </w:r>
      <w:r w:rsidRPr="00700718">
        <w:t xml:space="preserve">Student som underkänts två gånger på samma examinerande moment har rätt att hos institutionen begära byte av examinator. Begäran ska inlämnas snarast och vara skriftlig. Skriftlig examination som </w:t>
      </w:r>
      <w:r w:rsidRPr="00700718">
        <w:lastRenderedPageBreak/>
        <w:t>inlämnas efter angiven tid betraktas som icke inlämnad kommer att behandlas som underkänd.</w:t>
      </w:r>
      <w:r>
        <w:rPr>
          <w:rFonts w:ascii="Calibri" w:eastAsia="Calibri" w:hAnsi="Calibri" w:cs="Calibri"/>
          <w:sz w:val="22"/>
        </w:rPr>
        <w:tab/>
      </w:r>
    </w:p>
    <w:p w:rsidR="00881859" w:rsidRDefault="00627F29">
      <w:pPr>
        <w:spacing w:after="0" w:line="259" w:lineRule="auto"/>
        <w:ind w:left="22" w:right="0" w:firstLine="0"/>
      </w:pPr>
      <w:r>
        <w:rPr>
          <w:b/>
          <w:i/>
          <w:color w:val="006EC0"/>
        </w:rPr>
        <w:t xml:space="preserve"> </w:t>
      </w:r>
      <w:r>
        <w:t xml:space="preserve"> </w:t>
      </w:r>
    </w:p>
    <w:p w:rsidR="00881859" w:rsidRDefault="00627F29">
      <w:pPr>
        <w:spacing w:after="0" w:line="259" w:lineRule="auto"/>
        <w:ind w:left="132" w:right="0"/>
      </w:pPr>
      <w:r>
        <w:rPr>
          <w:b/>
          <w:i/>
          <w:color w:val="006EC0"/>
        </w:rPr>
        <w:t xml:space="preserve">Kurslitteratur </w:t>
      </w:r>
    </w:p>
    <w:p w:rsidR="00651EA3" w:rsidRPr="00651EA3" w:rsidRDefault="00651EA3">
      <w:pPr>
        <w:ind w:left="158" w:right="10"/>
      </w:pPr>
      <w:r w:rsidRPr="00651EA3">
        <w:t>Huvudbok:</w:t>
      </w:r>
    </w:p>
    <w:p w:rsidR="00651EA3" w:rsidRPr="00651EA3" w:rsidRDefault="00651EA3">
      <w:pPr>
        <w:ind w:left="158" w:right="10"/>
        <w:rPr>
          <w:lang w:val="en-US"/>
        </w:rPr>
      </w:pPr>
      <w:proofErr w:type="spellStart"/>
      <w:r w:rsidRPr="00651EA3">
        <w:t>Lerret</w:t>
      </w:r>
      <w:proofErr w:type="spellEnd"/>
      <w:r w:rsidRPr="00651EA3">
        <w:t xml:space="preserve">, S., </w:t>
      </w:r>
      <w:proofErr w:type="spellStart"/>
      <w:r w:rsidRPr="00651EA3">
        <w:t>Cupples</w:t>
      </w:r>
      <w:proofErr w:type="spellEnd"/>
      <w:r w:rsidRPr="00651EA3">
        <w:t xml:space="preserve">, S., </w:t>
      </w:r>
      <w:proofErr w:type="spellStart"/>
      <w:r w:rsidRPr="00651EA3">
        <w:t>Ohler</w:t>
      </w:r>
      <w:proofErr w:type="spellEnd"/>
      <w:r w:rsidRPr="00651EA3">
        <w:t xml:space="preserve">, L., </w:t>
      </w:r>
      <w:proofErr w:type="spellStart"/>
      <w:r w:rsidRPr="00651EA3">
        <w:t>McCalmant</w:t>
      </w:r>
      <w:proofErr w:type="spellEnd"/>
      <w:r w:rsidRPr="00651EA3">
        <w:t xml:space="preserve">, V. (2016). </w:t>
      </w:r>
      <w:r w:rsidRPr="00651EA3">
        <w:rPr>
          <w:lang w:val="en-US"/>
        </w:rPr>
        <w:t xml:space="preserve">Core Curriculum for Transplant Nurses. </w:t>
      </w:r>
    </w:p>
    <w:p w:rsidR="007E3EC1" w:rsidRPr="001B3AFB" w:rsidRDefault="007E3EC1" w:rsidP="007E3EC1">
      <w:pPr>
        <w:ind w:left="0" w:right="10" w:firstLine="0"/>
        <w:rPr>
          <w:lang w:val="en-US"/>
        </w:rPr>
      </w:pPr>
    </w:p>
    <w:p w:rsidR="00881859" w:rsidRDefault="00651EA3" w:rsidP="007E3EC1">
      <w:pPr>
        <w:ind w:left="0" w:right="10" w:firstLine="148"/>
      </w:pPr>
      <w:r w:rsidRPr="00651EA3">
        <w:t>Övrig kurslitteratur a</w:t>
      </w:r>
      <w:r w:rsidR="00627F29" w:rsidRPr="00651EA3">
        <w:t>ng</w:t>
      </w:r>
      <w:r w:rsidR="00421675" w:rsidRPr="00651EA3">
        <w:t>es på</w:t>
      </w:r>
      <w:r w:rsidR="00421675">
        <w:t xml:space="preserve"> litteraturlista för OM9250</w:t>
      </w:r>
      <w:r w:rsidR="00627F29">
        <w:t xml:space="preserve">. </w:t>
      </w:r>
    </w:p>
    <w:p w:rsidR="00475133" w:rsidRDefault="00475133" w:rsidP="007E3EC1">
      <w:pPr>
        <w:ind w:left="0" w:right="10" w:firstLine="148"/>
      </w:pPr>
    </w:p>
    <w:p w:rsidR="00475133" w:rsidRDefault="00475133" w:rsidP="00475133">
      <w:pPr>
        <w:spacing w:after="33" w:line="259" w:lineRule="auto"/>
        <w:ind w:left="0" w:right="0" w:firstLine="0"/>
        <w:rPr>
          <w:b/>
          <w:color w:val="006EC0"/>
        </w:rPr>
      </w:pPr>
    </w:p>
    <w:p w:rsidR="00475133" w:rsidRPr="0015509F" w:rsidRDefault="00475133" w:rsidP="00FD3253">
      <w:pPr>
        <w:spacing w:after="33" w:line="259" w:lineRule="auto"/>
        <w:ind w:left="0" w:right="0" w:firstLine="0"/>
      </w:pPr>
      <w:r>
        <w:rPr>
          <w:b/>
          <w:color w:val="006EC0"/>
        </w:rPr>
        <w:t xml:space="preserve">STUDIEUPPGIFT: SKRIFTLIG INDIVIDUELL HEMTENTAMEN(4 </w:t>
      </w:r>
      <w:proofErr w:type="spellStart"/>
      <w:r>
        <w:rPr>
          <w:b/>
          <w:color w:val="006EC0"/>
        </w:rPr>
        <w:t>hp</w:t>
      </w:r>
      <w:proofErr w:type="spellEnd"/>
      <w:r>
        <w:rPr>
          <w:b/>
          <w:color w:val="006EC0"/>
        </w:rPr>
        <w:t xml:space="preserve"> )</w:t>
      </w:r>
    </w:p>
    <w:p w:rsidR="00475133" w:rsidRDefault="00475133" w:rsidP="00475133">
      <w:pPr>
        <w:pStyle w:val="Rubrik2"/>
        <w:tabs>
          <w:tab w:val="left" w:pos="1665"/>
        </w:tabs>
        <w:spacing w:line="259" w:lineRule="auto"/>
        <w:ind w:left="120" w:firstLine="0"/>
        <w:rPr>
          <w:i/>
          <w:color w:val="006FC0"/>
          <w:szCs w:val="24"/>
        </w:rPr>
      </w:pPr>
      <w:r>
        <w:rPr>
          <w:i/>
          <w:color w:val="006FC0"/>
          <w:szCs w:val="24"/>
        </w:rPr>
        <w:tab/>
      </w:r>
    </w:p>
    <w:p w:rsidR="00475133" w:rsidRDefault="00475133" w:rsidP="00475133">
      <w:r>
        <w:t>S</w:t>
      </w:r>
      <w:r w:rsidRPr="00700718">
        <w:t>kriftlig individuell hemtentamen</w:t>
      </w:r>
      <w:r>
        <w:t xml:space="preserve"> kommer att finnas </w:t>
      </w:r>
      <w:r w:rsidR="00075B8B">
        <w:t xml:space="preserve">tillgänglig </w:t>
      </w:r>
      <w:r>
        <w:t>på C</w:t>
      </w:r>
      <w:r w:rsidR="00075B8B">
        <w:t xml:space="preserve">anvas från </w:t>
      </w:r>
      <w:r>
        <w:t xml:space="preserve">tisdagen den 22 oktober </w:t>
      </w:r>
      <w:proofErr w:type="spellStart"/>
      <w:r>
        <w:t>kl</w:t>
      </w:r>
      <w:proofErr w:type="spellEnd"/>
      <w:r>
        <w:t xml:space="preserve"> </w:t>
      </w:r>
      <w:r w:rsidR="00075B8B">
        <w:t>0</w:t>
      </w:r>
      <w:r>
        <w:t xml:space="preserve">8.00 och sista inlämningsdag </w:t>
      </w:r>
      <w:r w:rsidR="009332E6">
        <w:t xml:space="preserve">är den 5 november </w:t>
      </w:r>
      <w:proofErr w:type="spellStart"/>
      <w:r w:rsidR="009332E6">
        <w:t>kl</w:t>
      </w:r>
      <w:proofErr w:type="spellEnd"/>
      <w:r w:rsidR="009332E6">
        <w:t xml:space="preserve"> 23.59</w:t>
      </w:r>
      <w:r>
        <w:t>. Det är tillåtet att använda böcker, vetenskapliga artiklar och andra tillförlitliga källor</w:t>
      </w:r>
      <w:r w:rsidR="00075B8B">
        <w:t xml:space="preserve"> vid den skriftlig hemtentamen</w:t>
      </w:r>
      <w:r>
        <w:t xml:space="preserve">. </w:t>
      </w:r>
      <w:r w:rsidRPr="00E17637">
        <w:rPr>
          <w:b/>
        </w:rPr>
        <w:t xml:space="preserve">Observera </w:t>
      </w:r>
      <w:r>
        <w:t xml:space="preserve">att hemtentamen kontrolleras via programmet </w:t>
      </w:r>
      <w:r w:rsidRPr="00E17637">
        <w:rPr>
          <w:i/>
        </w:rPr>
        <w:t xml:space="preserve">urkund </w:t>
      </w:r>
      <w:r>
        <w:t xml:space="preserve">vilket innebär att man inte får kopiera text från olika källor utan måste skriva sina svar med egna ord.  </w:t>
      </w:r>
    </w:p>
    <w:p w:rsidR="00475133" w:rsidRDefault="00475133" w:rsidP="00475133"/>
    <w:p w:rsidR="00475133" w:rsidRDefault="00475133" w:rsidP="00475133">
      <w:pPr>
        <w:spacing w:after="0" w:line="259" w:lineRule="auto"/>
        <w:ind w:left="132" w:right="0"/>
      </w:pPr>
      <w:r>
        <w:rPr>
          <w:b/>
          <w:i/>
          <w:color w:val="006EC0"/>
        </w:rPr>
        <w:t xml:space="preserve">Kurslitteratur </w:t>
      </w:r>
    </w:p>
    <w:p w:rsidR="00475133" w:rsidRDefault="00475133" w:rsidP="00475133"/>
    <w:p w:rsidR="009332E6" w:rsidRPr="00651EA3" w:rsidRDefault="00475133" w:rsidP="009332E6">
      <w:pPr>
        <w:ind w:right="10"/>
        <w:rPr>
          <w:lang w:val="en-US"/>
        </w:rPr>
      </w:pPr>
      <w:r w:rsidRPr="00651EA3">
        <w:t>Huvudbok:</w:t>
      </w:r>
      <w:r w:rsidR="009332E6" w:rsidRPr="009332E6">
        <w:t xml:space="preserve"> </w:t>
      </w:r>
      <w:proofErr w:type="spellStart"/>
      <w:r w:rsidR="009332E6" w:rsidRPr="00651EA3">
        <w:t>Lerret</w:t>
      </w:r>
      <w:proofErr w:type="spellEnd"/>
      <w:r w:rsidR="009332E6" w:rsidRPr="00651EA3">
        <w:t xml:space="preserve">, S., </w:t>
      </w:r>
      <w:proofErr w:type="spellStart"/>
      <w:r w:rsidR="009332E6" w:rsidRPr="00651EA3">
        <w:t>Cupples</w:t>
      </w:r>
      <w:proofErr w:type="spellEnd"/>
      <w:r w:rsidR="009332E6" w:rsidRPr="00651EA3">
        <w:t xml:space="preserve">, S., </w:t>
      </w:r>
      <w:proofErr w:type="spellStart"/>
      <w:r w:rsidR="009332E6" w:rsidRPr="00651EA3">
        <w:t>Ohler</w:t>
      </w:r>
      <w:proofErr w:type="spellEnd"/>
      <w:r w:rsidR="009332E6" w:rsidRPr="00651EA3">
        <w:t xml:space="preserve">, L., </w:t>
      </w:r>
      <w:proofErr w:type="spellStart"/>
      <w:r w:rsidR="009332E6" w:rsidRPr="00651EA3">
        <w:t>McCalmant</w:t>
      </w:r>
      <w:proofErr w:type="spellEnd"/>
      <w:r w:rsidR="009332E6" w:rsidRPr="00651EA3">
        <w:t xml:space="preserve">, V. (2016). </w:t>
      </w:r>
      <w:r w:rsidR="009332E6" w:rsidRPr="00651EA3">
        <w:rPr>
          <w:lang w:val="en-US"/>
        </w:rPr>
        <w:t xml:space="preserve">Core Curriculum for Transplant Nurses. </w:t>
      </w:r>
    </w:p>
    <w:p w:rsidR="00475133" w:rsidRDefault="00475133" w:rsidP="00475133">
      <w:pPr>
        <w:ind w:left="0" w:firstLine="0"/>
        <w:rPr>
          <w:rFonts w:ascii="Garamond" w:hAnsi="Garamond"/>
          <w:lang w:val="en-US"/>
        </w:rPr>
      </w:pPr>
    </w:p>
    <w:p w:rsidR="00475133" w:rsidRPr="005217A3" w:rsidRDefault="00475133" w:rsidP="00475133">
      <w:pPr>
        <w:rPr>
          <w:color w:val="111111"/>
          <w:lang w:val="en-GB"/>
        </w:rPr>
      </w:pPr>
      <w:r w:rsidRPr="005217A3">
        <w:rPr>
          <w:color w:val="111111"/>
          <w:lang w:val="en-GB"/>
        </w:rPr>
        <w:t>Klein, A. (2011). Organ Transplantation- a clinical guide. Cambridge: Cambridge University Press. (386 s).</w:t>
      </w:r>
    </w:p>
    <w:p w:rsidR="00475133" w:rsidRDefault="00475133" w:rsidP="00475133">
      <w:pPr>
        <w:rPr>
          <w:lang w:val="en-GB"/>
        </w:rPr>
      </w:pPr>
    </w:p>
    <w:p w:rsidR="00475133" w:rsidRPr="00FD3253" w:rsidRDefault="00475133" w:rsidP="00475133">
      <w:r w:rsidRPr="00FD3253">
        <w:t>Hand-</w:t>
      </w:r>
      <w:proofErr w:type="spellStart"/>
      <w:r w:rsidRPr="00FD3253">
        <w:t>outs</w:t>
      </w:r>
      <w:proofErr w:type="spellEnd"/>
      <w:r w:rsidRPr="00FD3253">
        <w:t xml:space="preserve"> från föreläsningar. </w:t>
      </w:r>
    </w:p>
    <w:p w:rsidR="00475133" w:rsidRDefault="00475133" w:rsidP="00475133">
      <w:pPr>
        <w:spacing w:after="0" w:line="259" w:lineRule="auto"/>
        <w:ind w:left="0" w:right="0" w:firstLine="0"/>
        <w:rPr>
          <w:b/>
          <w:color w:val="006EC0"/>
        </w:rPr>
      </w:pPr>
    </w:p>
    <w:p w:rsidR="00475133" w:rsidRDefault="00475133" w:rsidP="00475133">
      <w:pPr>
        <w:spacing w:after="0" w:line="259" w:lineRule="auto"/>
        <w:ind w:left="0" w:right="0" w:firstLine="0"/>
        <w:rPr>
          <w:b/>
          <w:color w:val="006EC0"/>
        </w:rPr>
      </w:pPr>
    </w:p>
    <w:p w:rsidR="00475133" w:rsidRDefault="00475133" w:rsidP="00475133">
      <w:pPr>
        <w:spacing w:after="0" w:line="259" w:lineRule="auto"/>
        <w:ind w:left="0" w:right="0" w:firstLine="0"/>
        <w:rPr>
          <w:b/>
          <w:color w:val="006EC0"/>
        </w:rPr>
      </w:pPr>
      <w:r>
        <w:rPr>
          <w:b/>
          <w:color w:val="006EC0"/>
        </w:rPr>
        <w:t xml:space="preserve">STUDIEUPPGIFT: OMVÅRDNADSSEMINARIUM </w:t>
      </w:r>
    </w:p>
    <w:p w:rsidR="00475133" w:rsidRDefault="00475133" w:rsidP="00475133">
      <w:pPr>
        <w:spacing w:after="0" w:line="259" w:lineRule="auto"/>
        <w:ind w:left="0" w:right="0" w:firstLine="0"/>
        <w:rPr>
          <w:b/>
          <w:color w:val="006EC0"/>
        </w:rPr>
      </w:pPr>
      <w:r>
        <w:rPr>
          <w:b/>
          <w:color w:val="006EC0"/>
        </w:rPr>
        <w:t xml:space="preserve"> Muntlig individuell examination (3,5 </w:t>
      </w:r>
      <w:proofErr w:type="spellStart"/>
      <w:r>
        <w:rPr>
          <w:b/>
          <w:color w:val="006EC0"/>
        </w:rPr>
        <w:t>hp</w:t>
      </w:r>
      <w:proofErr w:type="spellEnd"/>
      <w:r>
        <w:rPr>
          <w:b/>
          <w:color w:val="006EC0"/>
        </w:rPr>
        <w:t xml:space="preserve">) </w:t>
      </w:r>
    </w:p>
    <w:p w:rsidR="00475133" w:rsidRDefault="00475133" w:rsidP="00475133">
      <w:pPr>
        <w:spacing w:after="0" w:line="259" w:lineRule="auto"/>
        <w:ind w:left="0" w:right="0" w:firstLine="0"/>
        <w:rPr>
          <w:b/>
          <w:color w:val="006EC0"/>
        </w:rPr>
      </w:pPr>
    </w:p>
    <w:p w:rsidR="00475133" w:rsidRDefault="00475133" w:rsidP="00475133">
      <w:pPr>
        <w:spacing w:after="55"/>
        <w:ind w:left="158" w:right="134"/>
      </w:pPr>
      <w:r>
        <w:t xml:space="preserve">Syftet med denna uppgift är att utifrån föreläsningar, inläsning av litteratur och gruppens erfarenheter </w:t>
      </w:r>
      <w:r w:rsidR="007930E8">
        <w:t>kritiskt granska och reflektera</w:t>
      </w:r>
      <w:r w:rsidR="00187985">
        <w:t xml:space="preserve"> över</w:t>
      </w:r>
      <w:r>
        <w:t xml:space="preserve"> olika patientfall inför och efter transplantation av bukorgan eller inför och efter levande </w:t>
      </w:r>
      <w:r w:rsidR="00E17637">
        <w:t>njur- eller lever</w:t>
      </w:r>
      <w:r>
        <w:t xml:space="preserve">donation. </w:t>
      </w:r>
    </w:p>
    <w:p w:rsidR="00475133" w:rsidRDefault="00475133" w:rsidP="00475133">
      <w:pPr>
        <w:spacing w:after="0" w:line="269" w:lineRule="auto"/>
        <w:ind w:left="10" w:right="0"/>
      </w:pPr>
    </w:p>
    <w:p w:rsidR="00475133" w:rsidRDefault="00475133" w:rsidP="00475133">
      <w:pPr>
        <w:pStyle w:val="Rubrik2"/>
        <w:spacing w:line="259" w:lineRule="auto"/>
        <w:ind w:left="120" w:firstLine="0"/>
        <w:rPr>
          <w:i/>
          <w:color w:val="006FC0"/>
          <w:szCs w:val="24"/>
        </w:rPr>
      </w:pPr>
      <w:r>
        <w:rPr>
          <w:i/>
          <w:color w:val="006FC0"/>
          <w:szCs w:val="24"/>
        </w:rPr>
        <w:t>Tid</w:t>
      </w:r>
    </w:p>
    <w:p w:rsidR="00475133" w:rsidRPr="00475133" w:rsidRDefault="00475133" w:rsidP="00475133">
      <w:r>
        <w:t>Torsdagen den 28 november kl</w:t>
      </w:r>
      <w:r w:rsidR="00075B8B">
        <w:t>ockan</w:t>
      </w:r>
      <w:r>
        <w:t xml:space="preserve"> </w:t>
      </w:r>
      <w:r w:rsidR="00075B8B">
        <w:t>0</w:t>
      </w:r>
      <w:r>
        <w:t>9.30-11.50</w:t>
      </w:r>
    </w:p>
    <w:p w:rsidR="00475133" w:rsidRDefault="00475133" w:rsidP="00475133">
      <w:pPr>
        <w:pStyle w:val="Rubrik3"/>
        <w:ind w:left="132"/>
      </w:pPr>
    </w:p>
    <w:p w:rsidR="00475133" w:rsidRDefault="00475133" w:rsidP="00475133">
      <w:pPr>
        <w:pStyle w:val="Rubrik3"/>
        <w:ind w:left="132"/>
      </w:pPr>
      <w:r>
        <w:t>Struktur vid seminariet</w:t>
      </w:r>
      <w:r>
        <w:rPr>
          <w:b w:val="0"/>
          <w:i w:val="0"/>
          <w:color w:val="000000"/>
        </w:rPr>
        <w:t xml:space="preserve"> </w:t>
      </w:r>
    </w:p>
    <w:p w:rsidR="00475133" w:rsidRPr="00C55AF1" w:rsidRDefault="00475133" w:rsidP="00475133">
      <w:pPr>
        <w:ind w:left="158" w:right="10"/>
        <w:rPr>
          <w:szCs w:val="24"/>
        </w:rPr>
      </w:pPr>
      <w:r w:rsidRPr="00C55AF1">
        <w:rPr>
          <w:szCs w:val="24"/>
        </w:rPr>
        <w:t>Kursdelt</w:t>
      </w:r>
      <w:r>
        <w:rPr>
          <w:szCs w:val="24"/>
        </w:rPr>
        <w:t xml:space="preserve">agarna delas in i grupper med </w:t>
      </w:r>
      <w:r w:rsidRPr="00C55AF1">
        <w:rPr>
          <w:szCs w:val="24"/>
        </w:rPr>
        <w:t>4 deltagare i varje grupp</w:t>
      </w:r>
      <w:r>
        <w:rPr>
          <w:szCs w:val="24"/>
        </w:rPr>
        <w:t>.</w:t>
      </w:r>
      <w:r w:rsidRPr="00C55AF1">
        <w:rPr>
          <w:szCs w:val="24"/>
        </w:rPr>
        <w:t xml:space="preserve"> </w:t>
      </w:r>
      <w:r w:rsidR="008E7070">
        <w:t>Varje grupp får</w:t>
      </w:r>
      <w:r>
        <w:t xml:space="preserve"> patientfall att kritiskt granska och reflektera över. Utifrån litteratur, föreläsningar och självstudier skall studenten identifiera, reflektera, diskutera samt redogöra för möjligheter och hinder avseende patientens ansvar, behov och upplevelse. Uppgiften delas ut före seminariet via C</w:t>
      </w:r>
      <w:r w:rsidR="00075B8B">
        <w:t>anvas</w:t>
      </w:r>
      <w:r>
        <w:t xml:space="preserve"> den 18 november. </w:t>
      </w:r>
      <w:r w:rsidR="00187985">
        <w:t xml:space="preserve">Vid seminariet den 28 november </w:t>
      </w:r>
      <w:r>
        <w:t xml:space="preserve">sammanställer gruppen </w:t>
      </w:r>
      <w:r w:rsidR="00187985">
        <w:t>under de första 15 minuterna</w:t>
      </w:r>
      <w:r w:rsidR="00187985">
        <w:t xml:space="preserve"> </w:t>
      </w:r>
      <w:r w:rsidR="00075B8B">
        <w:t>patient</w:t>
      </w:r>
      <w:r>
        <w:t>fall</w:t>
      </w:r>
      <w:r w:rsidR="008E7070">
        <w:t>et/patientfallen</w:t>
      </w:r>
      <w:r>
        <w:t xml:space="preserve"> </w:t>
      </w:r>
      <w:r w:rsidR="00E17637">
        <w:t>efter gemensam diskussion utifrån granskning och reflektion</w:t>
      </w:r>
      <w:r>
        <w:t xml:space="preserve">. </w:t>
      </w:r>
      <w:r w:rsidRPr="00C55AF1">
        <w:rPr>
          <w:rFonts w:cstheme="minorHAnsi"/>
          <w:szCs w:val="24"/>
        </w:rPr>
        <w:t>R</w:t>
      </w:r>
      <w:r w:rsidRPr="00C55AF1">
        <w:rPr>
          <w:szCs w:val="24"/>
        </w:rPr>
        <w:t xml:space="preserve">edovisningen </w:t>
      </w:r>
      <w:r>
        <w:rPr>
          <w:szCs w:val="24"/>
        </w:rPr>
        <w:t xml:space="preserve">av fallen </w:t>
      </w:r>
      <w:r w:rsidRPr="00C55AF1">
        <w:rPr>
          <w:szCs w:val="24"/>
        </w:rPr>
        <w:t>sker muntligt i se</w:t>
      </w:r>
      <w:r>
        <w:rPr>
          <w:szCs w:val="24"/>
        </w:rPr>
        <w:t>minarieform</w:t>
      </w:r>
      <w:r w:rsidR="00075B8B">
        <w:rPr>
          <w:szCs w:val="24"/>
        </w:rPr>
        <w:t>, där varje</w:t>
      </w:r>
      <w:r>
        <w:rPr>
          <w:szCs w:val="24"/>
        </w:rPr>
        <w:t xml:space="preserve"> grupp har </w:t>
      </w:r>
      <w:r>
        <w:rPr>
          <w:szCs w:val="24"/>
        </w:rPr>
        <w:lastRenderedPageBreak/>
        <w:t>15</w:t>
      </w:r>
      <w:r w:rsidRPr="00C55AF1">
        <w:rPr>
          <w:szCs w:val="24"/>
        </w:rPr>
        <w:t xml:space="preserve"> minuter </w:t>
      </w:r>
      <w:r w:rsidR="00E17637">
        <w:rPr>
          <w:szCs w:val="24"/>
        </w:rPr>
        <w:t xml:space="preserve">till sitt förfogande </w:t>
      </w:r>
      <w:r w:rsidR="00075B8B">
        <w:rPr>
          <w:szCs w:val="24"/>
        </w:rPr>
        <w:t xml:space="preserve">för </w:t>
      </w:r>
      <w:r w:rsidR="008E7070">
        <w:rPr>
          <w:szCs w:val="24"/>
        </w:rPr>
        <w:t>att redovisa</w:t>
      </w:r>
      <w:bookmarkStart w:id="0" w:name="_GoBack"/>
      <w:bookmarkEnd w:id="0"/>
      <w:r w:rsidRPr="00C55AF1">
        <w:rPr>
          <w:szCs w:val="24"/>
        </w:rPr>
        <w:t xml:space="preserve">. Det är viktigt att alla gruppdeltagare deltar </w:t>
      </w:r>
      <w:r w:rsidR="00E17637">
        <w:rPr>
          <w:szCs w:val="24"/>
        </w:rPr>
        <w:t xml:space="preserve">och är aktiva </w:t>
      </w:r>
      <w:r w:rsidRPr="00C55AF1">
        <w:rPr>
          <w:szCs w:val="24"/>
        </w:rPr>
        <w:t>i den muntliga redovisningen</w:t>
      </w:r>
      <w:r>
        <w:rPr>
          <w:szCs w:val="24"/>
        </w:rPr>
        <w:t xml:space="preserve"> eftersom det är en</w:t>
      </w:r>
      <w:r w:rsidRPr="00E17637">
        <w:rPr>
          <w:b/>
          <w:szCs w:val="24"/>
        </w:rPr>
        <w:t xml:space="preserve"> individuell </w:t>
      </w:r>
      <w:r>
        <w:rPr>
          <w:szCs w:val="24"/>
        </w:rPr>
        <w:t>muntlig examination</w:t>
      </w:r>
      <w:r w:rsidRPr="00C55AF1">
        <w:rPr>
          <w:szCs w:val="24"/>
        </w:rPr>
        <w:t xml:space="preserve">. </w:t>
      </w:r>
    </w:p>
    <w:p w:rsidR="00475133" w:rsidRDefault="00475133" w:rsidP="00475133">
      <w:pPr>
        <w:spacing w:after="33" w:line="259" w:lineRule="auto"/>
        <w:ind w:left="0" w:right="0" w:firstLine="0"/>
      </w:pPr>
      <w:r>
        <w:t xml:space="preserve">  </w:t>
      </w:r>
      <w:r>
        <w:tab/>
      </w:r>
    </w:p>
    <w:p w:rsidR="00475133" w:rsidRPr="00996DAA" w:rsidRDefault="00475133" w:rsidP="00475133">
      <w:pPr>
        <w:pStyle w:val="Rubrik2"/>
        <w:spacing w:line="259" w:lineRule="auto"/>
        <w:ind w:left="0" w:firstLine="0"/>
        <w:rPr>
          <w:szCs w:val="24"/>
        </w:rPr>
      </w:pPr>
    </w:p>
    <w:p w:rsidR="00475133" w:rsidRPr="00996DAA" w:rsidRDefault="00475133" w:rsidP="00475133">
      <w:pPr>
        <w:pStyle w:val="Rubrik2"/>
        <w:spacing w:line="259" w:lineRule="auto"/>
        <w:ind w:left="120" w:firstLine="0"/>
        <w:rPr>
          <w:szCs w:val="24"/>
        </w:rPr>
      </w:pPr>
      <w:r w:rsidRPr="00996DAA">
        <w:rPr>
          <w:i/>
          <w:color w:val="006FC0"/>
          <w:szCs w:val="24"/>
        </w:rPr>
        <w:t>Examination</w:t>
      </w:r>
      <w:r w:rsidRPr="00996DAA">
        <w:rPr>
          <w:b w:val="0"/>
          <w:color w:val="000000"/>
          <w:szCs w:val="24"/>
        </w:rPr>
        <w:t xml:space="preserve"> </w:t>
      </w:r>
    </w:p>
    <w:p w:rsidR="00475133" w:rsidRDefault="00475133" w:rsidP="00475133">
      <w:pPr>
        <w:ind w:left="158" w:right="10"/>
      </w:pPr>
      <w:r>
        <w:t>Muntlig individuell examination. Vid frånvaro får studenten en skriftlig inlämningsuppgift enligt överenskommelse med kursansvarig.</w:t>
      </w:r>
    </w:p>
    <w:p w:rsidR="00475133" w:rsidRDefault="00475133" w:rsidP="00475133">
      <w:pPr>
        <w:pStyle w:val="Rubrik2"/>
        <w:spacing w:line="259" w:lineRule="auto"/>
        <w:ind w:left="120" w:firstLine="0"/>
        <w:rPr>
          <w:i/>
          <w:color w:val="006FC0"/>
          <w:szCs w:val="24"/>
        </w:rPr>
      </w:pPr>
    </w:p>
    <w:p w:rsidR="00475133" w:rsidRDefault="00475133" w:rsidP="00475133">
      <w:r>
        <w:rPr>
          <w:b/>
          <w:i/>
          <w:color w:val="006EC0"/>
        </w:rPr>
        <w:t>Kurslitteratur</w:t>
      </w:r>
    </w:p>
    <w:p w:rsidR="00475133" w:rsidRPr="00651EA3" w:rsidRDefault="009332E6" w:rsidP="00475133">
      <w:pPr>
        <w:ind w:left="158" w:right="10"/>
        <w:rPr>
          <w:lang w:val="en-US"/>
        </w:rPr>
      </w:pPr>
      <w:r>
        <w:t xml:space="preserve">Huvudbok: </w:t>
      </w:r>
      <w:proofErr w:type="spellStart"/>
      <w:r w:rsidR="00475133" w:rsidRPr="00FB475E">
        <w:t>Lerret</w:t>
      </w:r>
      <w:proofErr w:type="spellEnd"/>
      <w:r w:rsidR="00475133" w:rsidRPr="00FB475E">
        <w:t xml:space="preserve">, S., </w:t>
      </w:r>
      <w:proofErr w:type="spellStart"/>
      <w:r w:rsidR="00475133" w:rsidRPr="00FB475E">
        <w:t>Cupples</w:t>
      </w:r>
      <w:proofErr w:type="spellEnd"/>
      <w:r w:rsidR="00475133" w:rsidRPr="00FB475E">
        <w:t xml:space="preserve">, S., </w:t>
      </w:r>
      <w:proofErr w:type="spellStart"/>
      <w:r w:rsidR="00475133" w:rsidRPr="00FB475E">
        <w:t>Ohler</w:t>
      </w:r>
      <w:proofErr w:type="spellEnd"/>
      <w:r w:rsidR="00475133" w:rsidRPr="00FB475E">
        <w:t xml:space="preserve">, L., </w:t>
      </w:r>
      <w:proofErr w:type="spellStart"/>
      <w:r w:rsidR="00475133" w:rsidRPr="00FB475E">
        <w:t>McCalmant</w:t>
      </w:r>
      <w:proofErr w:type="spellEnd"/>
      <w:r w:rsidR="00475133" w:rsidRPr="00FB475E">
        <w:t xml:space="preserve">, V. (2016). </w:t>
      </w:r>
      <w:r w:rsidR="00475133" w:rsidRPr="00651EA3">
        <w:rPr>
          <w:lang w:val="en-US"/>
        </w:rPr>
        <w:t xml:space="preserve">Core Curriculum for Transplant Nurses. </w:t>
      </w:r>
    </w:p>
    <w:p w:rsidR="00475133" w:rsidRDefault="00475133" w:rsidP="00475133">
      <w:pPr>
        <w:ind w:left="0" w:firstLine="0"/>
        <w:rPr>
          <w:rFonts w:ascii="Garamond" w:hAnsi="Garamond"/>
          <w:lang w:val="en-US"/>
        </w:rPr>
      </w:pPr>
    </w:p>
    <w:p w:rsidR="00475133" w:rsidRPr="005217A3" w:rsidRDefault="00475133" w:rsidP="00475133">
      <w:pPr>
        <w:rPr>
          <w:color w:val="111111"/>
          <w:lang w:val="en-GB"/>
        </w:rPr>
      </w:pPr>
      <w:r w:rsidRPr="005217A3">
        <w:rPr>
          <w:color w:val="111111"/>
          <w:lang w:val="en-GB"/>
        </w:rPr>
        <w:t>Klein, A. (2011). Organ Transplantation- a clinical guide. Cambridge: Cambridge University Press. (386 s).</w:t>
      </w:r>
    </w:p>
    <w:p w:rsidR="00475133" w:rsidRDefault="00475133" w:rsidP="00475133">
      <w:pPr>
        <w:rPr>
          <w:lang w:val="en-GB"/>
        </w:rPr>
      </w:pPr>
    </w:p>
    <w:p w:rsidR="00475133" w:rsidRPr="00FB475E" w:rsidRDefault="00475133" w:rsidP="00475133">
      <w:r w:rsidRPr="00FB475E">
        <w:t>Hand-</w:t>
      </w:r>
      <w:proofErr w:type="spellStart"/>
      <w:r w:rsidRPr="00FB475E">
        <w:t>outs</w:t>
      </w:r>
      <w:proofErr w:type="spellEnd"/>
      <w:r w:rsidRPr="00FB475E">
        <w:t xml:space="preserve"> från föreläsningar. </w:t>
      </w:r>
    </w:p>
    <w:p w:rsidR="00475133" w:rsidRPr="005217A3" w:rsidRDefault="00475133" w:rsidP="00475133"/>
    <w:p w:rsidR="00475133" w:rsidRPr="00FD3253" w:rsidRDefault="00475133" w:rsidP="00475133"/>
    <w:p w:rsidR="00881859" w:rsidRDefault="00627F29">
      <w:pPr>
        <w:spacing w:after="7" w:line="259" w:lineRule="auto"/>
        <w:ind w:left="22" w:right="0" w:firstLine="0"/>
      </w:pPr>
      <w:r>
        <w:rPr>
          <w:sz w:val="21"/>
        </w:rPr>
        <w:t xml:space="preserve"> </w:t>
      </w:r>
    </w:p>
    <w:p w:rsidR="00A63376" w:rsidRPr="00925263" w:rsidRDefault="00A63376" w:rsidP="00A63376">
      <w:pPr>
        <w:spacing w:line="240" w:lineRule="auto"/>
        <w:ind w:right="-2"/>
        <w:rPr>
          <w:rFonts w:ascii="Calibri" w:hAnsi="Calibri" w:cs="Calibri"/>
          <w:bCs/>
        </w:rPr>
      </w:pPr>
      <w:r w:rsidRPr="00925263">
        <w:rPr>
          <w:rFonts w:ascii="Calibri" w:hAnsi="Calibri" w:cs="Calibri"/>
          <w:b/>
          <w:bCs/>
        </w:rPr>
        <w:t>Annette Lennerling</w:t>
      </w:r>
      <w:r w:rsidRPr="00925263">
        <w:rPr>
          <w:rFonts w:ascii="Calibri" w:hAnsi="Calibri" w:cs="Calibri"/>
          <w:bCs/>
        </w:rPr>
        <w:t xml:space="preserve"> </w:t>
      </w:r>
      <w:r w:rsidRPr="00925263">
        <w:rPr>
          <w:rFonts w:ascii="Calibri" w:hAnsi="Calibri" w:cs="Calibri"/>
          <w:bCs/>
        </w:rPr>
        <w:tab/>
      </w:r>
      <w:r w:rsidRPr="00925263">
        <w:rPr>
          <w:rFonts w:ascii="Calibri" w:hAnsi="Calibri" w:cs="Calibri"/>
          <w:bCs/>
        </w:rPr>
        <w:tab/>
      </w:r>
      <w:r w:rsidRPr="00925263">
        <w:rPr>
          <w:rFonts w:ascii="Calibri" w:hAnsi="Calibri" w:cs="Calibri"/>
          <w:bCs/>
        </w:rPr>
        <w:tab/>
      </w:r>
      <w:r>
        <w:rPr>
          <w:rFonts w:ascii="Calibri" w:hAnsi="Calibri" w:cs="Calibri"/>
          <w:b/>
          <w:bCs/>
        </w:rPr>
        <w:t>Åsa Norén</w:t>
      </w:r>
    </w:p>
    <w:p w:rsidR="00A63376" w:rsidRPr="00925263" w:rsidRDefault="00A63376" w:rsidP="00A63376">
      <w:pPr>
        <w:spacing w:line="240" w:lineRule="auto"/>
        <w:ind w:right="-2"/>
        <w:rPr>
          <w:rFonts w:ascii="Calibri" w:hAnsi="Calibri" w:cs="Calibri"/>
        </w:rPr>
      </w:pPr>
      <w:r w:rsidRPr="00925263">
        <w:rPr>
          <w:rFonts w:ascii="Calibri" w:hAnsi="Calibri" w:cs="Calibri"/>
        </w:rPr>
        <w:t>Kursansvarig</w:t>
      </w:r>
      <w:r w:rsidRPr="00925263">
        <w:rPr>
          <w:rFonts w:ascii="Calibri" w:hAnsi="Calibri" w:cs="Calibri"/>
        </w:rPr>
        <w:tab/>
      </w:r>
      <w:r w:rsidRPr="00925263">
        <w:rPr>
          <w:rFonts w:ascii="Calibri" w:hAnsi="Calibri" w:cs="Calibri"/>
        </w:rPr>
        <w:tab/>
      </w:r>
      <w:r w:rsidRPr="00925263">
        <w:rPr>
          <w:rFonts w:ascii="Calibri" w:hAnsi="Calibri" w:cs="Calibri"/>
        </w:rPr>
        <w:tab/>
        <w:t>Kursmedarbetare</w:t>
      </w:r>
      <w:r w:rsidRPr="00925263">
        <w:rPr>
          <w:rFonts w:ascii="Calibri" w:hAnsi="Calibri" w:cs="Calibri"/>
        </w:rPr>
        <w:tab/>
      </w:r>
    </w:p>
    <w:p w:rsidR="00A63376" w:rsidRPr="00925263" w:rsidRDefault="00A63376" w:rsidP="00A63376">
      <w:pPr>
        <w:spacing w:line="240" w:lineRule="auto"/>
        <w:ind w:right="-2"/>
        <w:rPr>
          <w:rFonts w:ascii="Calibri" w:hAnsi="Calibri" w:cs="Calibri"/>
        </w:rPr>
      </w:pPr>
      <w:r>
        <w:rPr>
          <w:rFonts w:ascii="Calibri" w:hAnsi="Calibri" w:cs="Calibri"/>
        </w:rPr>
        <w:t>leg. sjuksköterska, u</w:t>
      </w:r>
      <w:r w:rsidRPr="00925263">
        <w:rPr>
          <w:rFonts w:ascii="Calibri" w:hAnsi="Calibri" w:cs="Calibri"/>
        </w:rPr>
        <w:t>niversi</w:t>
      </w:r>
      <w:r>
        <w:rPr>
          <w:rFonts w:ascii="Calibri" w:hAnsi="Calibri" w:cs="Calibri"/>
        </w:rPr>
        <w:t xml:space="preserve">tetslektor, </w:t>
      </w:r>
      <w:r>
        <w:rPr>
          <w:rFonts w:ascii="Calibri" w:hAnsi="Calibri" w:cs="Calibri"/>
        </w:rPr>
        <w:tab/>
      </w:r>
      <w:r>
        <w:rPr>
          <w:rFonts w:ascii="Calibri" w:hAnsi="Calibri" w:cs="Calibri"/>
        </w:rPr>
        <w:tab/>
        <w:t>leg. läkare</w:t>
      </w:r>
      <w:r w:rsidRPr="00925263">
        <w:rPr>
          <w:rFonts w:ascii="Calibri" w:hAnsi="Calibri" w:cs="Calibri"/>
        </w:rPr>
        <w:t xml:space="preserve">, </w:t>
      </w:r>
      <w:r>
        <w:rPr>
          <w:rFonts w:ascii="Calibri" w:hAnsi="Calibri" w:cs="Calibri"/>
        </w:rPr>
        <w:t>transplantationskirurg d</w:t>
      </w:r>
      <w:r w:rsidRPr="00925263">
        <w:rPr>
          <w:rFonts w:ascii="Calibri" w:hAnsi="Calibri" w:cs="Calibri"/>
        </w:rPr>
        <w:t xml:space="preserve">ocent, Transplantationscentrum,                           </w:t>
      </w:r>
      <w:r w:rsidRPr="00925263">
        <w:rPr>
          <w:rFonts w:ascii="Calibri" w:hAnsi="Calibri" w:cs="Calibri"/>
        </w:rPr>
        <w:tab/>
        <w:t>Transplantationscentrum, Sahlgrenska universitetssjukhuset &amp;</w:t>
      </w:r>
      <w:r w:rsidRPr="00925263">
        <w:rPr>
          <w:rFonts w:ascii="Calibri" w:hAnsi="Calibri" w:cs="Calibri"/>
        </w:rPr>
        <w:tab/>
      </w:r>
      <w:r w:rsidRPr="00925263">
        <w:rPr>
          <w:rFonts w:ascii="Calibri" w:hAnsi="Calibri" w:cs="Calibri"/>
        </w:rPr>
        <w:tab/>
      </w:r>
      <w:r>
        <w:rPr>
          <w:rFonts w:ascii="Calibri" w:hAnsi="Calibri" w:cs="Calibri"/>
        </w:rPr>
        <w:tab/>
      </w:r>
      <w:r w:rsidRPr="00925263">
        <w:rPr>
          <w:rFonts w:ascii="Calibri" w:hAnsi="Calibri" w:cs="Calibri"/>
        </w:rPr>
        <w:t>Sahlgrenska universitetssjukhuset</w:t>
      </w:r>
    </w:p>
    <w:p w:rsidR="00A63376" w:rsidRPr="00925263" w:rsidRDefault="00A63376" w:rsidP="00A63376">
      <w:pPr>
        <w:spacing w:line="240" w:lineRule="auto"/>
        <w:ind w:right="-2"/>
        <w:rPr>
          <w:rFonts w:ascii="Calibri" w:eastAsiaTheme="majorEastAsia" w:hAnsi="Calibri" w:cs="Calibri"/>
        </w:rPr>
      </w:pPr>
      <w:r w:rsidRPr="00925263">
        <w:rPr>
          <w:rFonts w:ascii="Calibri" w:eastAsiaTheme="majorEastAsia" w:hAnsi="Calibri" w:cs="Calibri"/>
        </w:rPr>
        <w:t>Institutionen för vårdvetenskap och</w:t>
      </w:r>
      <w:r w:rsidRPr="00925263">
        <w:rPr>
          <w:rFonts w:ascii="Calibri" w:eastAsiaTheme="majorEastAsia" w:hAnsi="Calibri" w:cs="Calibri"/>
        </w:rPr>
        <w:tab/>
      </w:r>
      <w:r w:rsidRPr="00925263">
        <w:rPr>
          <w:rFonts w:ascii="Calibri" w:eastAsiaTheme="majorEastAsia" w:hAnsi="Calibri" w:cs="Calibri"/>
        </w:rPr>
        <w:tab/>
      </w:r>
      <w:hyperlink r:id="rId11" w:history="1">
        <w:r w:rsidRPr="00B77DF2">
          <w:rPr>
            <w:rStyle w:val="Hyperlnk"/>
            <w:rFonts w:ascii="Calibri" w:eastAsiaTheme="majorEastAsia" w:hAnsi="Calibri" w:cs="Calibri"/>
          </w:rPr>
          <w:t>asa.m.noren@vgregion.se</w:t>
        </w:r>
      </w:hyperlink>
    </w:p>
    <w:p w:rsidR="00A63376" w:rsidRPr="00925263" w:rsidRDefault="00A63376" w:rsidP="00A63376">
      <w:pPr>
        <w:spacing w:line="240" w:lineRule="auto"/>
        <w:ind w:right="-2"/>
        <w:rPr>
          <w:rFonts w:ascii="Calibri" w:eastAsiaTheme="majorEastAsia" w:hAnsi="Calibri" w:cs="Calibri"/>
        </w:rPr>
      </w:pPr>
      <w:r w:rsidRPr="00925263">
        <w:rPr>
          <w:rFonts w:ascii="Calibri" w:eastAsiaTheme="majorEastAsia" w:hAnsi="Calibri" w:cs="Calibri"/>
        </w:rPr>
        <w:t>Hälsa, Göteborgs universitet</w:t>
      </w:r>
    </w:p>
    <w:p w:rsidR="00A63376" w:rsidRPr="00925263" w:rsidRDefault="008E7070" w:rsidP="00A63376">
      <w:pPr>
        <w:spacing w:line="240" w:lineRule="auto"/>
        <w:ind w:right="-2"/>
        <w:rPr>
          <w:rFonts w:ascii="Calibri" w:hAnsi="Calibri" w:cs="Calibri"/>
        </w:rPr>
      </w:pPr>
      <w:hyperlink r:id="rId12" w:history="1">
        <w:r w:rsidR="00A63376" w:rsidRPr="00925263">
          <w:rPr>
            <w:rStyle w:val="Hyperlnk"/>
            <w:rFonts w:ascii="Calibri" w:eastAsiaTheme="majorEastAsia" w:hAnsi="Calibri" w:cs="Calibri"/>
          </w:rPr>
          <w:t>annette.lennerling@gu.se</w:t>
        </w:r>
      </w:hyperlink>
      <w:r w:rsidR="00A63376" w:rsidRPr="00925263">
        <w:rPr>
          <w:rFonts w:ascii="Calibri" w:hAnsi="Calibri" w:cs="Calibri"/>
        </w:rPr>
        <w:tab/>
      </w:r>
      <w:r w:rsidR="00A63376" w:rsidRPr="00925263">
        <w:rPr>
          <w:rFonts w:ascii="Calibri" w:hAnsi="Calibri" w:cs="Calibri"/>
        </w:rPr>
        <w:tab/>
      </w:r>
      <w:r w:rsidR="00A63376" w:rsidRPr="00925263">
        <w:rPr>
          <w:rFonts w:ascii="Calibri" w:hAnsi="Calibri" w:cs="Calibri"/>
        </w:rPr>
        <w:tab/>
        <w:t xml:space="preserve"> </w:t>
      </w:r>
    </w:p>
    <w:p w:rsidR="00A63376" w:rsidRPr="00925263" w:rsidRDefault="00A63376" w:rsidP="00A63376">
      <w:pPr>
        <w:spacing w:line="240" w:lineRule="auto"/>
        <w:ind w:right="-2"/>
        <w:rPr>
          <w:rFonts w:ascii="Calibri" w:hAnsi="Calibri" w:cs="Calibri"/>
        </w:rPr>
      </w:pPr>
      <w:r>
        <w:rPr>
          <w:rFonts w:ascii="Calibri" w:hAnsi="Calibri" w:cs="Calibri"/>
        </w:rPr>
        <w:t>0704-149918</w:t>
      </w:r>
      <w:r w:rsidRPr="00925263">
        <w:rPr>
          <w:rFonts w:ascii="Calibri" w:hAnsi="Calibri" w:cs="Calibri"/>
        </w:rPr>
        <w:tab/>
      </w:r>
      <w:r w:rsidRPr="00925263">
        <w:rPr>
          <w:rFonts w:ascii="Calibri" w:hAnsi="Calibri" w:cs="Calibri"/>
        </w:rPr>
        <w:tab/>
      </w:r>
    </w:p>
    <w:p w:rsidR="00A63376" w:rsidRPr="00925263" w:rsidRDefault="00A63376" w:rsidP="00A63376">
      <w:pPr>
        <w:spacing w:line="240" w:lineRule="auto"/>
        <w:ind w:right="-286"/>
        <w:rPr>
          <w:rFonts w:ascii="Calibri" w:hAnsi="Calibri" w:cs="Calibri"/>
          <w:b/>
        </w:rPr>
      </w:pPr>
    </w:p>
    <w:p w:rsidR="00A63376" w:rsidRPr="00925263" w:rsidRDefault="00A63376" w:rsidP="00A63376">
      <w:pPr>
        <w:spacing w:line="240" w:lineRule="auto"/>
        <w:ind w:right="-286"/>
        <w:rPr>
          <w:rFonts w:ascii="Calibri" w:hAnsi="Calibri" w:cs="Calibri"/>
          <w:b/>
        </w:rPr>
      </w:pPr>
      <w:r w:rsidRPr="00925263">
        <w:rPr>
          <w:rFonts w:ascii="Calibri" w:hAnsi="Calibri" w:cs="Calibri"/>
          <w:b/>
        </w:rPr>
        <w:t>My Engström</w:t>
      </w:r>
      <w:r w:rsidRPr="00925263">
        <w:rPr>
          <w:rFonts w:ascii="Calibri" w:hAnsi="Calibri" w:cs="Calibri"/>
          <w:b/>
        </w:rPr>
        <w:tab/>
      </w:r>
      <w:r>
        <w:rPr>
          <w:rFonts w:ascii="Calibri" w:hAnsi="Calibri" w:cs="Calibri"/>
          <w:b/>
        </w:rPr>
        <w:tab/>
      </w:r>
      <w:r>
        <w:rPr>
          <w:rFonts w:ascii="Calibri" w:hAnsi="Calibri" w:cs="Calibri"/>
          <w:b/>
        </w:rPr>
        <w:tab/>
        <w:t xml:space="preserve">Cecilia Ohlsson </w:t>
      </w:r>
      <w:r>
        <w:rPr>
          <w:rFonts w:ascii="Calibri" w:hAnsi="Calibri" w:cs="Calibri"/>
          <w:b/>
        </w:rPr>
        <w:tab/>
      </w:r>
    </w:p>
    <w:p w:rsidR="00A63376" w:rsidRPr="00925263" w:rsidRDefault="00A63376" w:rsidP="00A63376">
      <w:pPr>
        <w:spacing w:line="240" w:lineRule="auto"/>
        <w:ind w:right="-286"/>
        <w:rPr>
          <w:rFonts w:ascii="Calibri" w:hAnsi="Calibri" w:cs="Calibri"/>
        </w:rPr>
      </w:pPr>
      <w:r w:rsidRPr="00925263">
        <w:rPr>
          <w:rFonts w:ascii="Calibri" w:hAnsi="Calibri" w:cs="Calibri"/>
        </w:rPr>
        <w:t xml:space="preserve">Examinator </w:t>
      </w:r>
      <w:r>
        <w:rPr>
          <w:rFonts w:ascii="Calibri" w:hAnsi="Calibri" w:cs="Calibri"/>
        </w:rPr>
        <w:tab/>
      </w:r>
      <w:r>
        <w:rPr>
          <w:rFonts w:ascii="Calibri" w:hAnsi="Calibri" w:cs="Calibri"/>
        </w:rPr>
        <w:tab/>
      </w:r>
      <w:r>
        <w:rPr>
          <w:rFonts w:ascii="Calibri" w:hAnsi="Calibri" w:cs="Calibri"/>
        </w:rPr>
        <w:tab/>
        <w:t xml:space="preserve">Utbildningsadministratör </w:t>
      </w:r>
    </w:p>
    <w:p w:rsidR="00A63376" w:rsidRPr="00925263" w:rsidRDefault="00A63376" w:rsidP="00A63376">
      <w:pPr>
        <w:spacing w:line="240" w:lineRule="auto"/>
        <w:ind w:right="-286"/>
        <w:rPr>
          <w:rFonts w:ascii="Calibri" w:hAnsi="Calibri" w:cs="Calibri"/>
        </w:rPr>
      </w:pPr>
      <w:r>
        <w:rPr>
          <w:rFonts w:ascii="Calibri" w:hAnsi="Calibri" w:cs="Calibri"/>
        </w:rPr>
        <w:t>leg. sjuksköterska, u</w:t>
      </w:r>
      <w:r w:rsidRPr="00925263">
        <w:rPr>
          <w:rFonts w:ascii="Calibri" w:hAnsi="Calibri" w:cs="Calibri"/>
        </w:rPr>
        <w:t xml:space="preserve">niversitetslektor </w:t>
      </w:r>
      <w:r>
        <w:rPr>
          <w:rFonts w:ascii="Calibri" w:hAnsi="Calibri" w:cs="Calibri"/>
        </w:rPr>
        <w:tab/>
      </w:r>
      <w:r>
        <w:rPr>
          <w:rFonts w:ascii="Calibri" w:hAnsi="Calibri" w:cs="Calibri"/>
        </w:rPr>
        <w:tab/>
      </w:r>
      <w:r w:rsidRPr="00925263">
        <w:rPr>
          <w:rFonts w:ascii="Calibri" w:eastAsiaTheme="majorEastAsia" w:hAnsi="Calibri" w:cs="Calibri"/>
        </w:rPr>
        <w:t>Institutionen för vårdvetenskap och</w:t>
      </w:r>
    </w:p>
    <w:p w:rsidR="00A63376" w:rsidRPr="00A63376" w:rsidRDefault="00A63376" w:rsidP="00A63376">
      <w:pPr>
        <w:spacing w:line="240" w:lineRule="auto"/>
        <w:ind w:right="-2"/>
        <w:rPr>
          <w:rFonts w:ascii="Calibri" w:eastAsiaTheme="majorEastAsia" w:hAnsi="Calibri" w:cs="Calibri"/>
        </w:rPr>
      </w:pPr>
      <w:r>
        <w:rPr>
          <w:rFonts w:ascii="Calibri" w:hAnsi="Calibri" w:cs="Calibri"/>
        </w:rPr>
        <w:t>docent</w:t>
      </w:r>
      <w:r w:rsidRPr="00925263">
        <w:rPr>
          <w:rFonts w:ascii="Calibri" w:hAnsi="Calibri" w:cs="Calibri"/>
        </w:rPr>
        <w:t xml:space="preserve">, </w:t>
      </w:r>
      <w:r w:rsidRPr="00925263">
        <w:rPr>
          <w:rFonts w:ascii="Calibri" w:eastAsiaTheme="majorEastAsia" w:hAnsi="Calibri" w:cs="Calibri"/>
        </w:rPr>
        <w:t>Institutionen för vårdvetenskap och</w:t>
      </w:r>
      <w:r w:rsidRPr="00A63376">
        <w:rPr>
          <w:rFonts w:ascii="Calibri" w:eastAsiaTheme="majorEastAsia" w:hAnsi="Calibri" w:cs="Calibri"/>
        </w:rPr>
        <w:t xml:space="preserve"> </w:t>
      </w:r>
      <w:r>
        <w:rPr>
          <w:rFonts w:ascii="Calibri" w:eastAsiaTheme="majorEastAsia" w:hAnsi="Calibri" w:cs="Calibri"/>
        </w:rPr>
        <w:tab/>
      </w:r>
      <w:r w:rsidRPr="00925263">
        <w:rPr>
          <w:rFonts w:ascii="Calibri" w:eastAsiaTheme="majorEastAsia" w:hAnsi="Calibri" w:cs="Calibri"/>
        </w:rPr>
        <w:t>Hälsa, Göteborgs universitet</w:t>
      </w:r>
    </w:p>
    <w:p w:rsidR="00A63376" w:rsidRPr="00925263" w:rsidRDefault="00A63376" w:rsidP="00A63376">
      <w:pPr>
        <w:spacing w:line="240" w:lineRule="auto"/>
        <w:ind w:right="-2"/>
        <w:rPr>
          <w:rFonts w:ascii="Calibri" w:eastAsiaTheme="majorEastAsia" w:hAnsi="Calibri" w:cs="Calibri"/>
        </w:rPr>
      </w:pPr>
      <w:r w:rsidRPr="00925263">
        <w:rPr>
          <w:rFonts w:ascii="Calibri" w:eastAsiaTheme="majorEastAsia" w:hAnsi="Calibri" w:cs="Calibri"/>
        </w:rPr>
        <w:t>Hälsa, Göteborgs universitet</w:t>
      </w:r>
      <w:r>
        <w:rPr>
          <w:rFonts w:ascii="Calibri" w:eastAsiaTheme="majorEastAsia" w:hAnsi="Calibri" w:cs="Calibri"/>
        </w:rPr>
        <w:tab/>
      </w:r>
      <w:r>
        <w:rPr>
          <w:rFonts w:ascii="Calibri" w:eastAsiaTheme="majorEastAsia" w:hAnsi="Calibri" w:cs="Calibri"/>
        </w:rPr>
        <w:tab/>
      </w:r>
      <w:hyperlink r:id="rId13" w:history="1">
        <w:r w:rsidRPr="009148E2">
          <w:rPr>
            <w:rStyle w:val="Hyperlnk"/>
            <w:rFonts w:ascii="Calibri" w:eastAsiaTheme="majorEastAsia" w:hAnsi="Calibri" w:cs="Calibri"/>
          </w:rPr>
          <w:t>cecilia.ohlsson@gu.se</w:t>
        </w:r>
      </w:hyperlink>
      <w:r>
        <w:rPr>
          <w:rFonts w:ascii="Calibri" w:eastAsiaTheme="majorEastAsia" w:hAnsi="Calibri" w:cs="Calibri"/>
        </w:rPr>
        <w:t xml:space="preserve"> </w:t>
      </w:r>
    </w:p>
    <w:p w:rsidR="00881859" w:rsidRDefault="008E7070" w:rsidP="009332E6">
      <w:pPr>
        <w:spacing w:line="240" w:lineRule="auto"/>
        <w:ind w:right="565"/>
        <w:rPr>
          <w:rFonts w:ascii="Calibri" w:hAnsi="Calibri" w:cs="Calibri"/>
        </w:rPr>
      </w:pPr>
      <w:hyperlink r:id="rId14" w:history="1">
        <w:r w:rsidR="00A63376" w:rsidRPr="00925263">
          <w:rPr>
            <w:rStyle w:val="Hyperlnk"/>
            <w:rFonts w:ascii="Calibri" w:hAnsi="Calibri" w:cs="Calibri"/>
          </w:rPr>
          <w:t>my.engstrom@gu.se</w:t>
        </w:r>
      </w:hyperlink>
      <w:r w:rsidR="00A63376" w:rsidRPr="007F6090">
        <w:rPr>
          <w:rFonts w:ascii="Calibri" w:hAnsi="Calibri" w:cs="Calibri"/>
        </w:rPr>
        <w:t xml:space="preserve"> </w:t>
      </w:r>
      <w:r w:rsidR="00A63376">
        <w:rPr>
          <w:rFonts w:ascii="Calibri" w:hAnsi="Calibri" w:cs="Calibri"/>
        </w:rPr>
        <w:tab/>
      </w:r>
      <w:r w:rsidR="00A63376">
        <w:rPr>
          <w:rFonts w:ascii="Calibri" w:hAnsi="Calibri" w:cs="Calibri"/>
        </w:rPr>
        <w:tab/>
      </w:r>
      <w:proofErr w:type="gramStart"/>
      <w:r w:rsidR="009332E6">
        <w:rPr>
          <w:rFonts w:ascii="Calibri" w:hAnsi="Calibri" w:cs="Calibri"/>
        </w:rPr>
        <w:tab/>
      </w:r>
      <w:r w:rsidR="00A63376">
        <w:rPr>
          <w:rFonts w:ascii="Calibri" w:hAnsi="Calibri" w:cs="Calibri"/>
        </w:rPr>
        <w:t>031-7862171</w:t>
      </w:r>
      <w:proofErr w:type="gramEnd"/>
    </w:p>
    <w:p w:rsidR="009332E6" w:rsidRDefault="009332E6" w:rsidP="009332E6">
      <w:pPr>
        <w:spacing w:line="240" w:lineRule="auto"/>
        <w:ind w:right="565"/>
        <w:rPr>
          <w:rFonts w:ascii="Calibri" w:hAnsi="Calibri" w:cs="Calibri"/>
        </w:rPr>
      </w:pPr>
    </w:p>
    <w:p w:rsidR="009332E6" w:rsidRDefault="009332E6" w:rsidP="009332E6">
      <w:pPr>
        <w:spacing w:line="240" w:lineRule="auto"/>
        <w:ind w:right="565"/>
        <w:rPr>
          <w:rFonts w:ascii="Calibri" w:hAnsi="Calibri" w:cs="Calibri"/>
        </w:rPr>
      </w:pPr>
    </w:p>
    <w:p w:rsidR="009332E6" w:rsidRPr="009332E6" w:rsidRDefault="009332E6" w:rsidP="00E17637">
      <w:pPr>
        <w:spacing w:line="240" w:lineRule="auto"/>
        <w:ind w:left="0" w:right="565" w:firstLine="0"/>
        <w:rPr>
          <w:rFonts w:ascii="Calibri" w:hAnsi="Calibri" w:cs="Calibri"/>
        </w:rPr>
        <w:sectPr w:rsidR="009332E6" w:rsidRPr="009332E6" w:rsidSect="003B2333">
          <w:footerReference w:type="even" r:id="rId15"/>
          <w:footerReference w:type="default" r:id="rId16"/>
          <w:footerReference w:type="first" r:id="rId17"/>
          <w:pgSz w:w="11930" w:h="16850"/>
          <w:pgMar w:top="922" w:right="1582" w:bottom="1160" w:left="1280" w:header="720" w:footer="720" w:gutter="0"/>
          <w:cols w:space="720"/>
          <w:titlePg/>
        </w:sectPr>
      </w:pPr>
    </w:p>
    <w:p w:rsidR="009332E6" w:rsidRPr="005217A3" w:rsidRDefault="009332E6" w:rsidP="009332E6">
      <w:pPr>
        <w:spacing w:line="240" w:lineRule="auto"/>
        <w:ind w:left="0" w:right="-2" w:firstLine="0"/>
        <w:rPr>
          <w:lang w:val="en-GB"/>
        </w:rPr>
      </w:pPr>
    </w:p>
    <w:sectPr w:rsidR="009332E6" w:rsidRPr="005217A3">
      <w:footerReference w:type="even" r:id="rId18"/>
      <w:footerReference w:type="default" r:id="rId19"/>
      <w:footerReference w:type="first" r:id="rId20"/>
      <w:pgSz w:w="11930" w:h="16850"/>
      <w:pgMar w:top="1268" w:right="1769" w:bottom="1623" w:left="13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CFB" w:rsidRDefault="00247CFB">
      <w:pPr>
        <w:spacing w:after="0" w:line="240" w:lineRule="auto"/>
      </w:pPr>
      <w:r>
        <w:separator/>
      </w:r>
    </w:p>
  </w:endnote>
  <w:endnote w:type="continuationSeparator" w:id="0">
    <w:p w:rsidR="00247CFB" w:rsidRDefault="00247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859" w:rsidRDefault="00627F29">
    <w:pPr>
      <w:tabs>
        <w:tab w:val="center" w:pos="4585"/>
      </w:tabs>
      <w:spacing w:after="189" w:line="259" w:lineRule="auto"/>
      <w:ind w:left="0" w:right="0" w:firstLine="0"/>
    </w:pPr>
    <w:r>
      <w:rPr>
        <w:sz w:val="20"/>
      </w:rPr>
      <w:t xml:space="preserve"> </w:t>
    </w:r>
    <w:r>
      <w:rPr>
        <w:sz w:val="20"/>
      </w:rPr>
      <w:tab/>
    </w: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881859" w:rsidRDefault="00627F29">
    <w:pPr>
      <w:spacing w:after="0" w:line="216" w:lineRule="auto"/>
      <w:ind w:left="1871" w:right="1902" w:firstLine="0"/>
      <w:jc w:val="center"/>
    </w:pPr>
    <w:r>
      <w:rPr>
        <w:rFonts w:ascii="Calibri" w:eastAsia="Calibri" w:hAnsi="Calibri" w:cs="Calibri"/>
        <w:sz w:val="20"/>
      </w:rPr>
      <w:t xml:space="preserve">Fastställd av Institutionen för vårdvetenskap och hälsa 2017-06-19 INSTITUTIONEN FÖR VÅRDVETENSKAP OCH HÄLSA </w:t>
    </w:r>
    <w:r>
      <w:rPr>
        <w:rFonts w:ascii="Calibri" w:eastAsia="Calibri" w:hAnsi="Calibri" w:cs="Calibri"/>
        <w:color w:val="0000FF"/>
        <w:sz w:val="20"/>
        <w:u w:val="single" w:color="0000FF"/>
      </w:rPr>
      <w:t>www.caresci.gu.se</w:t>
    </w:r>
    <w:r>
      <w:rPr>
        <w:rFonts w:ascii="Calibri" w:eastAsia="Calibri" w:hAnsi="Calibri" w:cs="Calibri"/>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5593437"/>
      <w:placeholder>
        <w:docPart w:val="B4EF5ACE0CE64C5BBB0E903B3D01916B"/>
      </w:placeholder>
      <w:temporary/>
      <w:showingPlcHdr/>
      <w15:appearance w15:val="hidden"/>
    </w:sdtPr>
    <w:sdtEndPr/>
    <w:sdtContent>
      <w:p w:rsidR="00E537B0" w:rsidRDefault="00E537B0">
        <w:pPr>
          <w:pStyle w:val="Sidfot"/>
        </w:pPr>
        <w:r>
          <w:t>[Skriv här]</w:t>
        </w:r>
      </w:p>
    </w:sdtContent>
  </w:sdt>
  <w:p w:rsidR="00881859" w:rsidRDefault="00E537B0">
    <w:pPr>
      <w:spacing w:after="0" w:line="216" w:lineRule="auto"/>
      <w:ind w:left="1871" w:right="1902" w:firstLine="0"/>
      <w:jc w:val="center"/>
    </w:pPr>
    <w:r>
      <w:t>Studiehandledning OM9250 HT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859" w:rsidRDefault="00881859">
    <w:pPr>
      <w:spacing w:after="160" w:line="259" w:lineRule="auto"/>
      <w:ind w:left="0" w:righ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859" w:rsidRDefault="00881859">
    <w:pPr>
      <w:spacing w:after="160" w:line="259" w:lineRule="auto"/>
      <w:ind w:left="0" w:right="0" w:firstLin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859" w:rsidRDefault="00881859">
    <w:pPr>
      <w:spacing w:after="160" w:line="259" w:lineRule="auto"/>
      <w:ind w:left="0" w:right="0" w:firstLine="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859" w:rsidRDefault="00881859">
    <w:pPr>
      <w:spacing w:after="160" w:line="259" w:lineRule="auto"/>
      <w:ind w:left="0" w:righ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CFB" w:rsidRDefault="00247CFB">
      <w:pPr>
        <w:spacing w:after="0" w:line="240" w:lineRule="auto"/>
      </w:pPr>
      <w:r>
        <w:separator/>
      </w:r>
    </w:p>
  </w:footnote>
  <w:footnote w:type="continuationSeparator" w:id="0">
    <w:p w:rsidR="00247CFB" w:rsidRDefault="00247C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F19D8"/>
    <w:multiLevelType w:val="hybridMultilevel"/>
    <w:tmpl w:val="6C60FA7E"/>
    <w:lvl w:ilvl="0" w:tplc="69543F92">
      <w:start w:val="1"/>
      <w:numFmt w:val="bullet"/>
      <w:lvlText w:val="-"/>
      <w:lvlJc w:val="left"/>
      <w:pPr>
        <w:ind w:left="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E50C1C8">
      <w:start w:val="1"/>
      <w:numFmt w:val="bullet"/>
      <w:lvlText w:val="o"/>
      <w:lvlJc w:val="left"/>
      <w:pPr>
        <w:ind w:left="12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F6C83D4">
      <w:start w:val="1"/>
      <w:numFmt w:val="bullet"/>
      <w:lvlText w:val="▪"/>
      <w:lvlJc w:val="left"/>
      <w:pPr>
        <w:ind w:left="19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1AE62D8">
      <w:start w:val="1"/>
      <w:numFmt w:val="bullet"/>
      <w:lvlText w:val="•"/>
      <w:lvlJc w:val="left"/>
      <w:pPr>
        <w:ind w:left="2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AC4E434">
      <w:start w:val="1"/>
      <w:numFmt w:val="bullet"/>
      <w:lvlText w:val="o"/>
      <w:lvlJc w:val="left"/>
      <w:pPr>
        <w:ind w:left="3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5606C18">
      <w:start w:val="1"/>
      <w:numFmt w:val="bullet"/>
      <w:lvlText w:val="▪"/>
      <w:lvlJc w:val="left"/>
      <w:pPr>
        <w:ind w:left="41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8E22EB2">
      <w:start w:val="1"/>
      <w:numFmt w:val="bullet"/>
      <w:lvlText w:val="•"/>
      <w:lvlJc w:val="left"/>
      <w:pPr>
        <w:ind w:left="48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756D8A8">
      <w:start w:val="1"/>
      <w:numFmt w:val="bullet"/>
      <w:lvlText w:val="o"/>
      <w:lvlJc w:val="left"/>
      <w:pPr>
        <w:ind w:left="5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84853E4">
      <w:start w:val="1"/>
      <w:numFmt w:val="bullet"/>
      <w:lvlText w:val="▪"/>
      <w:lvlJc w:val="left"/>
      <w:pPr>
        <w:ind w:left="63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0C57E44"/>
    <w:multiLevelType w:val="hybridMultilevel"/>
    <w:tmpl w:val="7DEAEB88"/>
    <w:lvl w:ilvl="0" w:tplc="51546B70">
      <w:start w:val="1"/>
      <w:numFmt w:val="bullet"/>
      <w:lvlText w:val="-"/>
      <w:lvlJc w:val="left"/>
      <w:pPr>
        <w:ind w:left="10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E2A4AB8">
      <w:start w:val="1"/>
      <w:numFmt w:val="bullet"/>
      <w:lvlText w:val="o"/>
      <w:lvlJc w:val="left"/>
      <w:pPr>
        <w:ind w:left="17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B786E90">
      <w:start w:val="1"/>
      <w:numFmt w:val="bullet"/>
      <w:lvlText w:val="▪"/>
      <w:lvlJc w:val="left"/>
      <w:pPr>
        <w:ind w:left="24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410DD1E">
      <w:start w:val="1"/>
      <w:numFmt w:val="bullet"/>
      <w:lvlText w:val="•"/>
      <w:lvlJc w:val="left"/>
      <w:pPr>
        <w:ind w:left="32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CB04D90">
      <w:start w:val="1"/>
      <w:numFmt w:val="bullet"/>
      <w:lvlText w:val="o"/>
      <w:lvlJc w:val="left"/>
      <w:pPr>
        <w:ind w:left="39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1987118">
      <w:start w:val="1"/>
      <w:numFmt w:val="bullet"/>
      <w:lvlText w:val="▪"/>
      <w:lvlJc w:val="left"/>
      <w:pPr>
        <w:ind w:left="46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432B2EE">
      <w:start w:val="1"/>
      <w:numFmt w:val="bullet"/>
      <w:lvlText w:val="•"/>
      <w:lvlJc w:val="left"/>
      <w:pPr>
        <w:ind w:left="53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4EC24E0">
      <w:start w:val="1"/>
      <w:numFmt w:val="bullet"/>
      <w:lvlText w:val="o"/>
      <w:lvlJc w:val="left"/>
      <w:pPr>
        <w:ind w:left="60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B92DF6E">
      <w:start w:val="1"/>
      <w:numFmt w:val="bullet"/>
      <w:lvlText w:val="▪"/>
      <w:lvlJc w:val="left"/>
      <w:pPr>
        <w:ind w:left="68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9E64B8D"/>
    <w:multiLevelType w:val="hybridMultilevel"/>
    <w:tmpl w:val="25D246CC"/>
    <w:lvl w:ilvl="0" w:tplc="6486D0B0">
      <w:start w:val="1"/>
      <w:numFmt w:val="bullet"/>
      <w:lvlText w:val="•"/>
      <w:lvlJc w:val="left"/>
      <w:pPr>
        <w:ind w:left="8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94CEC2">
      <w:start w:val="1"/>
      <w:numFmt w:val="bullet"/>
      <w:lvlText w:val="o"/>
      <w:lvlJc w:val="left"/>
      <w:pPr>
        <w:ind w:left="15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5E4B2A2">
      <w:start w:val="1"/>
      <w:numFmt w:val="bullet"/>
      <w:lvlText w:val="▪"/>
      <w:lvlJc w:val="left"/>
      <w:pPr>
        <w:ind w:left="22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363E16">
      <w:start w:val="1"/>
      <w:numFmt w:val="bullet"/>
      <w:lvlText w:val="•"/>
      <w:lvlJc w:val="left"/>
      <w:pPr>
        <w:ind w:left="2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BE9596">
      <w:start w:val="1"/>
      <w:numFmt w:val="bullet"/>
      <w:lvlText w:val="o"/>
      <w:lvlJc w:val="left"/>
      <w:pPr>
        <w:ind w:left="37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C8ED386">
      <w:start w:val="1"/>
      <w:numFmt w:val="bullet"/>
      <w:lvlText w:val="▪"/>
      <w:lvlJc w:val="left"/>
      <w:pPr>
        <w:ind w:left="44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7D4EA56">
      <w:start w:val="1"/>
      <w:numFmt w:val="bullet"/>
      <w:lvlText w:val="•"/>
      <w:lvlJc w:val="left"/>
      <w:pPr>
        <w:ind w:left="5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3E1D2E">
      <w:start w:val="1"/>
      <w:numFmt w:val="bullet"/>
      <w:lvlText w:val="o"/>
      <w:lvlJc w:val="left"/>
      <w:pPr>
        <w:ind w:left="58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FC7B44">
      <w:start w:val="1"/>
      <w:numFmt w:val="bullet"/>
      <w:lvlText w:val="▪"/>
      <w:lvlJc w:val="left"/>
      <w:pPr>
        <w:ind w:left="65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F7B42D7"/>
    <w:multiLevelType w:val="hybridMultilevel"/>
    <w:tmpl w:val="D1CC303A"/>
    <w:lvl w:ilvl="0" w:tplc="79D44182">
      <w:start w:val="1"/>
      <w:numFmt w:val="bullet"/>
      <w:lvlText w:val="•"/>
      <w:lvlJc w:val="left"/>
      <w:pPr>
        <w:ind w:left="7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8ECDA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7889A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EE33D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5E2BA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565FD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5BC5E1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E6FD0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CE651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8572CAD"/>
    <w:multiLevelType w:val="hybridMultilevel"/>
    <w:tmpl w:val="69B233C0"/>
    <w:lvl w:ilvl="0" w:tplc="99F25AF0">
      <w:start w:val="1"/>
      <w:numFmt w:val="bullet"/>
      <w:lvlText w:val="-"/>
      <w:lvlJc w:val="left"/>
      <w:pPr>
        <w:ind w:left="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7E4C4E8">
      <w:start w:val="1"/>
      <w:numFmt w:val="bullet"/>
      <w:lvlText w:val="o"/>
      <w:lvlJc w:val="left"/>
      <w:pPr>
        <w:ind w:left="11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A6CDD8A">
      <w:start w:val="1"/>
      <w:numFmt w:val="bullet"/>
      <w:lvlText w:val="▪"/>
      <w:lvlJc w:val="left"/>
      <w:pPr>
        <w:ind w:left="18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174A230">
      <w:start w:val="1"/>
      <w:numFmt w:val="bullet"/>
      <w:lvlText w:val="•"/>
      <w:lvlJc w:val="left"/>
      <w:pPr>
        <w:ind w:left="26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470CC6C">
      <w:start w:val="1"/>
      <w:numFmt w:val="bullet"/>
      <w:lvlText w:val="o"/>
      <w:lvlJc w:val="left"/>
      <w:pPr>
        <w:ind w:left="33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CA84F0">
      <w:start w:val="1"/>
      <w:numFmt w:val="bullet"/>
      <w:lvlText w:val="▪"/>
      <w:lvlJc w:val="left"/>
      <w:pPr>
        <w:ind w:left="40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8BE005A">
      <w:start w:val="1"/>
      <w:numFmt w:val="bullet"/>
      <w:lvlText w:val="•"/>
      <w:lvlJc w:val="left"/>
      <w:pPr>
        <w:ind w:left="47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8724D7A">
      <w:start w:val="1"/>
      <w:numFmt w:val="bullet"/>
      <w:lvlText w:val="o"/>
      <w:lvlJc w:val="left"/>
      <w:pPr>
        <w:ind w:left="54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30570C">
      <w:start w:val="1"/>
      <w:numFmt w:val="bullet"/>
      <w:lvlText w:val="▪"/>
      <w:lvlJc w:val="left"/>
      <w:pPr>
        <w:ind w:left="62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8B66CB1"/>
    <w:multiLevelType w:val="hybridMultilevel"/>
    <w:tmpl w:val="41DE529A"/>
    <w:lvl w:ilvl="0" w:tplc="718EDE0A">
      <w:start w:val="1"/>
      <w:numFmt w:val="bullet"/>
      <w:lvlText w:val="-"/>
      <w:lvlJc w:val="left"/>
      <w:pPr>
        <w:ind w:left="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908F506">
      <w:start w:val="1"/>
      <w:numFmt w:val="bullet"/>
      <w:lvlText w:val="o"/>
      <w:lvlJc w:val="left"/>
      <w:pPr>
        <w:ind w:left="12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588CD4C">
      <w:start w:val="1"/>
      <w:numFmt w:val="bullet"/>
      <w:lvlText w:val="▪"/>
      <w:lvlJc w:val="left"/>
      <w:pPr>
        <w:ind w:left="19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8F03290">
      <w:start w:val="1"/>
      <w:numFmt w:val="bullet"/>
      <w:lvlText w:val="•"/>
      <w:lvlJc w:val="left"/>
      <w:pPr>
        <w:ind w:left="2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4D2D7AA">
      <w:start w:val="1"/>
      <w:numFmt w:val="bullet"/>
      <w:lvlText w:val="o"/>
      <w:lvlJc w:val="left"/>
      <w:pPr>
        <w:ind w:left="3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084455C">
      <w:start w:val="1"/>
      <w:numFmt w:val="bullet"/>
      <w:lvlText w:val="▪"/>
      <w:lvlJc w:val="left"/>
      <w:pPr>
        <w:ind w:left="41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3A69EA6">
      <w:start w:val="1"/>
      <w:numFmt w:val="bullet"/>
      <w:lvlText w:val="•"/>
      <w:lvlJc w:val="left"/>
      <w:pPr>
        <w:ind w:left="48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3626D66">
      <w:start w:val="1"/>
      <w:numFmt w:val="bullet"/>
      <w:lvlText w:val="o"/>
      <w:lvlJc w:val="left"/>
      <w:pPr>
        <w:ind w:left="5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2BEC3D8">
      <w:start w:val="1"/>
      <w:numFmt w:val="bullet"/>
      <w:lvlText w:val="▪"/>
      <w:lvlJc w:val="left"/>
      <w:pPr>
        <w:ind w:left="63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859"/>
    <w:rsid w:val="00075B8B"/>
    <w:rsid w:val="000D3EA4"/>
    <w:rsid w:val="00144F6A"/>
    <w:rsid w:val="0015509F"/>
    <w:rsid w:val="00167CA5"/>
    <w:rsid w:val="00187985"/>
    <w:rsid w:val="001B3AFB"/>
    <w:rsid w:val="00247CFB"/>
    <w:rsid w:val="00270EB2"/>
    <w:rsid w:val="002F281B"/>
    <w:rsid w:val="003232D6"/>
    <w:rsid w:val="0036364D"/>
    <w:rsid w:val="003B2333"/>
    <w:rsid w:val="00403438"/>
    <w:rsid w:val="00421675"/>
    <w:rsid w:val="004710D2"/>
    <w:rsid w:val="00475133"/>
    <w:rsid w:val="005217A3"/>
    <w:rsid w:val="0053567D"/>
    <w:rsid w:val="005508DC"/>
    <w:rsid w:val="005919A3"/>
    <w:rsid w:val="0059653B"/>
    <w:rsid w:val="005C0D33"/>
    <w:rsid w:val="00627F29"/>
    <w:rsid w:val="00650665"/>
    <w:rsid w:val="00651EA3"/>
    <w:rsid w:val="00700718"/>
    <w:rsid w:val="007104D8"/>
    <w:rsid w:val="007930E8"/>
    <w:rsid w:val="007D3C51"/>
    <w:rsid w:val="007E3EC1"/>
    <w:rsid w:val="007E5ACE"/>
    <w:rsid w:val="00881859"/>
    <w:rsid w:val="008B25C1"/>
    <w:rsid w:val="008B73D3"/>
    <w:rsid w:val="008E7070"/>
    <w:rsid w:val="008F5ABE"/>
    <w:rsid w:val="009332E6"/>
    <w:rsid w:val="009430A5"/>
    <w:rsid w:val="0095072F"/>
    <w:rsid w:val="00965A82"/>
    <w:rsid w:val="00996DAA"/>
    <w:rsid w:val="00A56E22"/>
    <w:rsid w:val="00A63376"/>
    <w:rsid w:val="00A73A21"/>
    <w:rsid w:val="00B149DF"/>
    <w:rsid w:val="00B220C4"/>
    <w:rsid w:val="00B713C9"/>
    <w:rsid w:val="00BA5DB7"/>
    <w:rsid w:val="00BB3C90"/>
    <w:rsid w:val="00C25DAF"/>
    <w:rsid w:val="00C33A06"/>
    <w:rsid w:val="00C81F5E"/>
    <w:rsid w:val="00CC22E6"/>
    <w:rsid w:val="00DC60BC"/>
    <w:rsid w:val="00DC6653"/>
    <w:rsid w:val="00E16B5F"/>
    <w:rsid w:val="00E17637"/>
    <w:rsid w:val="00E537B0"/>
    <w:rsid w:val="00EA28BE"/>
    <w:rsid w:val="00EF5007"/>
    <w:rsid w:val="00F40F8E"/>
    <w:rsid w:val="00F812E2"/>
    <w:rsid w:val="00FB475E"/>
    <w:rsid w:val="00FD32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418023E-6EE2-4DB3-9BF5-E736B3F7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8" w:lineRule="auto"/>
      <w:ind w:left="168" w:right="268" w:hanging="10"/>
    </w:pPr>
    <w:rPr>
      <w:rFonts w:ascii="Times New Roman" w:eastAsia="Times New Roman" w:hAnsi="Times New Roman" w:cs="Times New Roman"/>
      <w:color w:val="000000"/>
      <w:sz w:val="24"/>
    </w:rPr>
  </w:style>
  <w:style w:type="paragraph" w:styleId="Rubrik1">
    <w:name w:val="heading 1"/>
    <w:next w:val="Normal"/>
    <w:link w:val="Rubrik1Char"/>
    <w:uiPriority w:val="9"/>
    <w:unhideWhenUsed/>
    <w:qFormat/>
    <w:pPr>
      <w:keepNext/>
      <w:keepLines/>
      <w:spacing w:after="0"/>
      <w:ind w:left="1877" w:hanging="10"/>
      <w:outlineLvl w:val="0"/>
    </w:pPr>
    <w:rPr>
      <w:rFonts w:ascii="Times New Roman" w:eastAsia="Times New Roman" w:hAnsi="Times New Roman" w:cs="Times New Roman"/>
      <w:b/>
      <w:color w:val="000000"/>
      <w:sz w:val="32"/>
    </w:rPr>
  </w:style>
  <w:style w:type="paragraph" w:styleId="Rubrik2">
    <w:name w:val="heading 2"/>
    <w:next w:val="Normal"/>
    <w:link w:val="Rubrik2Char"/>
    <w:uiPriority w:val="9"/>
    <w:unhideWhenUsed/>
    <w:qFormat/>
    <w:pPr>
      <w:keepNext/>
      <w:keepLines/>
      <w:spacing w:after="0" w:line="269" w:lineRule="auto"/>
      <w:ind w:left="144" w:hanging="10"/>
      <w:outlineLvl w:val="1"/>
    </w:pPr>
    <w:rPr>
      <w:rFonts w:ascii="Times New Roman" w:eastAsia="Times New Roman" w:hAnsi="Times New Roman" w:cs="Times New Roman"/>
      <w:b/>
      <w:color w:val="006EC0"/>
      <w:sz w:val="24"/>
    </w:rPr>
  </w:style>
  <w:style w:type="paragraph" w:styleId="Rubrik3">
    <w:name w:val="heading 3"/>
    <w:next w:val="Normal"/>
    <w:link w:val="Rubrik3Char"/>
    <w:uiPriority w:val="9"/>
    <w:unhideWhenUsed/>
    <w:qFormat/>
    <w:pPr>
      <w:keepNext/>
      <w:keepLines/>
      <w:spacing w:after="0"/>
      <w:ind w:left="147" w:hanging="10"/>
      <w:outlineLvl w:val="2"/>
    </w:pPr>
    <w:rPr>
      <w:rFonts w:ascii="Times New Roman" w:eastAsia="Times New Roman" w:hAnsi="Times New Roman" w:cs="Times New Roman"/>
      <w:b/>
      <w:i/>
      <w:color w:val="006EC0"/>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link w:val="Rubrik3"/>
    <w:rPr>
      <w:rFonts w:ascii="Times New Roman" w:eastAsia="Times New Roman" w:hAnsi="Times New Roman" w:cs="Times New Roman"/>
      <w:b/>
      <w:i/>
      <w:color w:val="006EC0"/>
      <w:sz w:val="24"/>
    </w:rPr>
  </w:style>
  <w:style w:type="character" w:customStyle="1" w:styleId="Rubrik2Char">
    <w:name w:val="Rubrik 2 Char"/>
    <w:link w:val="Rubrik2"/>
    <w:rPr>
      <w:rFonts w:ascii="Times New Roman" w:eastAsia="Times New Roman" w:hAnsi="Times New Roman" w:cs="Times New Roman"/>
      <w:b/>
      <w:color w:val="006EC0"/>
      <w:sz w:val="24"/>
    </w:rPr>
  </w:style>
  <w:style w:type="character" w:customStyle="1" w:styleId="Rubrik1Char">
    <w:name w:val="Rubrik 1 Char"/>
    <w:link w:val="Rubrik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Ingetavstnd">
    <w:name w:val="No Spacing"/>
    <w:uiPriority w:val="1"/>
    <w:qFormat/>
    <w:rsid w:val="00996DAA"/>
    <w:pPr>
      <w:spacing w:after="0" w:line="240" w:lineRule="auto"/>
      <w:ind w:left="168" w:right="268" w:hanging="10"/>
    </w:pPr>
    <w:rPr>
      <w:rFonts w:ascii="Times New Roman" w:eastAsia="Times New Roman" w:hAnsi="Times New Roman" w:cs="Times New Roman"/>
      <w:color w:val="000000"/>
      <w:sz w:val="24"/>
    </w:rPr>
  </w:style>
  <w:style w:type="character" w:styleId="Hyperlnk">
    <w:name w:val="Hyperlink"/>
    <w:basedOn w:val="Standardstycketeckensnitt"/>
    <w:uiPriority w:val="99"/>
    <w:unhideWhenUsed/>
    <w:rsid w:val="005919A3"/>
    <w:rPr>
      <w:color w:val="0563C1" w:themeColor="hyperlink"/>
      <w:u w:val="single"/>
    </w:rPr>
  </w:style>
  <w:style w:type="paragraph" w:styleId="Ballongtext">
    <w:name w:val="Balloon Text"/>
    <w:basedOn w:val="Normal"/>
    <w:link w:val="BallongtextChar"/>
    <w:uiPriority w:val="99"/>
    <w:semiHidden/>
    <w:unhideWhenUsed/>
    <w:rsid w:val="00A73A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73A21"/>
    <w:rPr>
      <w:rFonts w:ascii="Segoe UI" w:eastAsia="Times New Roman" w:hAnsi="Segoe UI" w:cs="Segoe UI"/>
      <w:color w:val="000000"/>
      <w:sz w:val="18"/>
      <w:szCs w:val="18"/>
    </w:rPr>
  </w:style>
  <w:style w:type="paragraph" w:styleId="Sidhuvud">
    <w:name w:val="header"/>
    <w:basedOn w:val="Normal"/>
    <w:link w:val="SidhuvudChar"/>
    <w:uiPriority w:val="99"/>
    <w:unhideWhenUsed/>
    <w:rsid w:val="00E537B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537B0"/>
    <w:rPr>
      <w:rFonts w:ascii="Times New Roman" w:eastAsia="Times New Roman" w:hAnsi="Times New Roman" w:cs="Times New Roman"/>
      <w:color w:val="000000"/>
      <w:sz w:val="24"/>
    </w:rPr>
  </w:style>
  <w:style w:type="paragraph" w:styleId="Sidfot">
    <w:name w:val="footer"/>
    <w:basedOn w:val="Normal"/>
    <w:link w:val="SidfotChar"/>
    <w:uiPriority w:val="99"/>
    <w:unhideWhenUsed/>
    <w:rsid w:val="00E537B0"/>
    <w:pPr>
      <w:tabs>
        <w:tab w:val="center" w:pos="4680"/>
        <w:tab w:val="right" w:pos="9360"/>
      </w:tabs>
      <w:spacing w:after="0" w:line="240" w:lineRule="auto"/>
      <w:ind w:left="0" w:right="0" w:firstLine="0"/>
    </w:pPr>
    <w:rPr>
      <w:rFonts w:asciiTheme="minorHAnsi" w:eastAsiaTheme="minorEastAsia" w:hAnsiTheme="minorHAnsi"/>
      <w:color w:val="auto"/>
      <w:sz w:val="22"/>
    </w:rPr>
  </w:style>
  <w:style w:type="character" w:customStyle="1" w:styleId="SidfotChar">
    <w:name w:val="Sidfot Char"/>
    <w:basedOn w:val="Standardstycketeckensnitt"/>
    <w:link w:val="Sidfot"/>
    <w:uiPriority w:val="99"/>
    <w:rsid w:val="00E537B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ecilia.ohlsson@gu.se" TargetMode="Externa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annette.lennerling@gu.se"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a.m.noren@vgregion.se"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mailto:my.engstrom@gu.se"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mailto:cecilia.ohlsson@gu.se" TargetMode="External"/><Relationship Id="rId14" Type="http://schemas.openxmlformats.org/officeDocument/2006/relationships/hyperlink" Target="mailto:my.engstrom@gu.se"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4EF5ACE0CE64C5BBB0E903B3D01916B"/>
        <w:category>
          <w:name w:val="Allmänt"/>
          <w:gallery w:val="placeholder"/>
        </w:category>
        <w:types>
          <w:type w:val="bbPlcHdr"/>
        </w:types>
        <w:behaviors>
          <w:behavior w:val="content"/>
        </w:behaviors>
        <w:guid w:val="{3BB45684-5E40-4B0D-8DE0-0617A6D41DB5}"/>
      </w:docPartPr>
      <w:docPartBody>
        <w:p w:rsidR="0022448A" w:rsidRDefault="00321109" w:rsidP="00321109">
          <w:pPr>
            <w:pStyle w:val="B4EF5ACE0CE64C5BBB0E903B3D01916B"/>
          </w:pPr>
          <w:r>
            <w:t>[Skriv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109"/>
    <w:rsid w:val="0022448A"/>
    <w:rsid w:val="003211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4EF5ACE0CE64C5BBB0E903B3D01916B">
    <w:name w:val="B4EF5ACE0CE64C5BBB0E903B3D01916B"/>
    <w:rsid w:val="003211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468D6DC8</Template>
  <TotalTime>107</TotalTime>
  <Pages>7</Pages>
  <Words>1640</Words>
  <Characters>8694</Characters>
  <Application>Microsoft Office Word</Application>
  <DocSecurity>0</DocSecurity>
  <Lines>72</Lines>
  <Paragraphs>20</Paragraphs>
  <ScaleCrop>false</ScaleCrop>
  <HeadingPairs>
    <vt:vector size="2" baseType="variant">
      <vt:variant>
        <vt:lpstr>Rubrik</vt:lpstr>
      </vt:variant>
      <vt:variant>
        <vt:i4>1</vt:i4>
      </vt:variant>
    </vt:vector>
  </HeadingPairs>
  <TitlesOfParts>
    <vt:vector size="1" baseType="lpstr">
      <vt:lpstr/>
    </vt:vector>
  </TitlesOfParts>
  <Company>University of Gothenburg</Company>
  <LinksUpToDate>false</LinksUpToDate>
  <CharactersWithSpaces>10314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Lars-Eric Olsson</dc:creator>
  <cp:keywords/>
  <cp:lastModifiedBy>Annette Lennerling</cp:lastModifiedBy>
  <cp:revision>10</cp:revision>
  <dcterms:created xsi:type="dcterms:W3CDTF">2019-06-27T11:10:00Z</dcterms:created>
  <dcterms:modified xsi:type="dcterms:W3CDTF">2019-08-20T14:13:00Z</dcterms:modified>
</cp:coreProperties>
</file>