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5E92E" w14:textId="77777777" w:rsidR="00850BA9" w:rsidRDefault="00850BA9">
      <w:pPr>
        <w:rPr>
          <w:b/>
        </w:rPr>
      </w:pPr>
    </w:p>
    <w:p w14:paraId="63BF5C21" w14:textId="77777777" w:rsidR="00850BA9" w:rsidRDefault="00850BA9">
      <w:pPr>
        <w:rPr>
          <w:b/>
        </w:rPr>
      </w:pPr>
    </w:p>
    <w:p w14:paraId="3F3E56B3" w14:textId="77777777" w:rsidR="00850BA9" w:rsidRDefault="00850BA9">
      <w:pPr>
        <w:rPr>
          <w:b/>
        </w:rPr>
      </w:pPr>
    </w:p>
    <w:p w14:paraId="5590DC67" w14:textId="0404CFA0" w:rsidR="00735058" w:rsidRPr="00850BA9" w:rsidRDefault="00101114" w:rsidP="00850BA9">
      <w:pPr>
        <w:jc w:val="center"/>
        <w:rPr>
          <w:b/>
          <w:sz w:val="36"/>
          <w:szCs w:val="36"/>
        </w:rPr>
      </w:pPr>
      <w:r w:rsidRPr="00850BA9">
        <w:rPr>
          <w:b/>
          <w:sz w:val="36"/>
          <w:szCs w:val="36"/>
        </w:rPr>
        <w:t>SAP100 Samhällsanalys i tid och rum</w:t>
      </w:r>
      <w:r w:rsidR="002C01F1">
        <w:rPr>
          <w:b/>
          <w:sz w:val="36"/>
          <w:szCs w:val="36"/>
        </w:rPr>
        <w:t xml:space="preserve"> (15hp)</w:t>
      </w:r>
    </w:p>
    <w:p w14:paraId="31645148" w14:textId="77777777" w:rsidR="00101114" w:rsidRDefault="00101114" w:rsidP="00850BA9">
      <w:pPr>
        <w:jc w:val="center"/>
        <w:rPr>
          <w:b/>
        </w:rPr>
      </w:pPr>
    </w:p>
    <w:p w14:paraId="708F0647" w14:textId="77777777" w:rsidR="00101114" w:rsidRDefault="00101114" w:rsidP="00850BA9">
      <w:pPr>
        <w:jc w:val="center"/>
        <w:rPr>
          <w:b/>
        </w:rPr>
      </w:pPr>
    </w:p>
    <w:p w14:paraId="39F0CACE" w14:textId="77777777" w:rsidR="00101114" w:rsidRDefault="00101114" w:rsidP="00850BA9">
      <w:pPr>
        <w:jc w:val="center"/>
        <w:rPr>
          <w:b/>
        </w:rPr>
      </w:pPr>
    </w:p>
    <w:p w14:paraId="65A101CC" w14:textId="0038778C" w:rsidR="00850BA9" w:rsidRPr="00850BA9" w:rsidRDefault="00850BA9" w:rsidP="00850BA9">
      <w:pPr>
        <w:jc w:val="center"/>
        <w:rPr>
          <w:b/>
          <w:sz w:val="28"/>
          <w:szCs w:val="28"/>
        </w:rPr>
      </w:pPr>
      <w:r w:rsidRPr="00850BA9">
        <w:rPr>
          <w:b/>
          <w:sz w:val="28"/>
          <w:szCs w:val="28"/>
        </w:rPr>
        <w:t>Kursguide</w:t>
      </w:r>
      <w:r w:rsidR="00707D95">
        <w:rPr>
          <w:b/>
          <w:sz w:val="28"/>
          <w:szCs w:val="28"/>
        </w:rPr>
        <w:t>, Version 1</w:t>
      </w:r>
    </w:p>
    <w:p w14:paraId="6CCEDB74" w14:textId="77777777" w:rsidR="00850BA9" w:rsidRPr="00850BA9" w:rsidRDefault="00850BA9" w:rsidP="00850BA9">
      <w:pPr>
        <w:jc w:val="center"/>
        <w:rPr>
          <w:b/>
          <w:sz w:val="28"/>
          <w:szCs w:val="28"/>
        </w:rPr>
      </w:pPr>
      <w:r w:rsidRPr="00850BA9">
        <w:rPr>
          <w:b/>
          <w:sz w:val="28"/>
          <w:szCs w:val="28"/>
        </w:rPr>
        <w:t>Vårterminen 2020</w:t>
      </w:r>
    </w:p>
    <w:p w14:paraId="56C5E401" w14:textId="77777777" w:rsidR="00850BA9" w:rsidRDefault="00850BA9">
      <w:pPr>
        <w:rPr>
          <w:b/>
        </w:rPr>
      </w:pPr>
    </w:p>
    <w:p w14:paraId="00C8E5BD" w14:textId="77777777" w:rsidR="00850BA9" w:rsidRDefault="00850BA9">
      <w:pPr>
        <w:rPr>
          <w:b/>
        </w:rPr>
      </w:pPr>
    </w:p>
    <w:p w14:paraId="3622424D" w14:textId="77777777" w:rsidR="00850BA9" w:rsidRDefault="00850BA9">
      <w:pPr>
        <w:rPr>
          <w:b/>
        </w:rPr>
      </w:pPr>
    </w:p>
    <w:p w14:paraId="5B56581E" w14:textId="77777777" w:rsidR="00850BA9" w:rsidRDefault="00850BA9">
      <w:pPr>
        <w:rPr>
          <w:b/>
        </w:rPr>
      </w:pPr>
    </w:p>
    <w:p w14:paraId="1A7F5B88" w14:textId="77777777" w:rsidR="00850BA9" w:rsidRDefault="00850BA9">
      <w:pPr>
        <w:rPr>
          <w:b/>
        </w:rPr>
      </w:pPr>
    </w:p>
    <w:p w14:paraId="22E721B6" w14:textId="4B4132D0" w:rsidR="00101114" w:rsidRDefault="00950E51">
      <w:pPr>
        <w:rPr>
          <w:b/>
        </w:rPr>
      </w:pPr>
      <w:r>
        <w:rPr>
          <w:b/>
        </w:rPr>
        <w:t>L</w:t>
      </w:r>
      <w:r w:rsidR="00987F34">
        <w:rPr>
          <w:b/>
        </w:rPr>
        <w:t>ärare</w:t>
      </w:r>
      <w:r w:rsidR="00101114">
        <w:rPr>
          <w:b/>
        </w:rPr>
        <w:t>:</w:t>
      </w:r>
    </w:p>
    <w:p w14:paraId="18050A87" w14:textId="0F901767" w:rsidR="00101114" w:rsidRPr="00101114" w:rsidRDefault="00101114">
      <w:r>
        <w:t>Ann Ighe</w:t>
      </w:r>
      <w:r w:rsidR="00950E51">
        <w:t xml:space="preserve"> (kursansvarig)</w:t>
      </w:r>
      <w:r>
        <w:t>:</w:t>
      </w:r>
      <w:r w:rsidR="003E0D47">
        <w:t xml:space="preserve"> </w:t>
      </w:r>
      <w:hyperlink r:id="rId5" w:history="1">
        <w:r w:rsidR="003E0D47">
          <w:rPr>
            <w:rStyle w:val="Hyperlnk"/>
          </w:rPr>
          <w:t>ann.ighe@econhist.gu.se</w:t>
        </w:r>
      </w:hyperlink>
    </w:p>
    <w:p w14:paraId="645A6922" w14:textId="7B11A8C4" w:rsidR="00101114" w:rsidRDefault="00101114">
      <w:r w:rsidRPr="00101114">
        <w:t>Jonas Lindberg</w:t>
      </w:r>
      <w:r w:rsidR="00950E51">
        <w:t xml:space="preserve"> (kursansvarig)</w:t>
      </w:r>
      <w:r w:rsidRPr="00101114">
        <w:t xml:space="preserve">: </w:t>
      </w:r>
      <w:hyperlink r:id="rId6" w:history="1">
        <w:r w:rsidR="00950E51" w:rsidRPr="00C454D6">
          <w:rPr>
            <w:rStyle w:val="Hyperlnk"/>
          </w:rPr>
          <w:t>jonas.lindberg@geography.gu.se</w:t>
        </w:r>
      </w:hyperlink>
    </w:p>
    <w:p w14:paraId="6B75016E" w14:textId="082434FD" w:rsidR="00950E51" w:rsidRPr="00950E51" w:rsidRDefault="00950E51">
      <w:pPr>
        <w:rPr>
          <w:lang w:val="en-US"/>
        </w:rPr>
      </w:pPr>
      <w:r w:rsidRPr="00950E51">
        <w:rPr>
          <w:lang w:val="en-US"/>
        </w:rPr>
        <w:t xml:space="preserve">Staffan </w:t>
      </w:r>
      <w:proofErr w:type="spellStart"/>
      <w:r w:rsidRPr="00950E51">
        <w:rPr>
          <w:lang w:val="en-US"/>
        </w:rPr>
        <w:t>Granér</w:t>
      </w:r>
      <w:proofErr w:type="spellEnd"/>
      <w:r w:rsidRPr="00950E51">
        <w:rPr>
          <w:lang w:val="en-US"/>
        </w:rPr>
        <w:t xml:space="preserve">: </w:t>
      </w:r>
      <w:hyperlink r:id="rId7" w:history="1">
        <w:r w:rsidRPr="00950E51">
          <w:rPr>
            <w:rStyle w:val="Hyperlnk"/>
            <w:lang w:val="en-US"/>
          </w:rPr>
          <w:t>staffan.graner@econhist.gu.se</w:t>
        </w:r>
      </w:hyperlink>
      <w:r w:rsidRPr="00950E51">
        <w:rPr>
          <w:lang w:val="en-US"/>
        </w:rPr>
        <w:t xml:space="preserve"> </w:t>
      </w:r>
    </w:p>
    <w:p w14:paraId="432CCD39" w14:textId="77777777" w:rsidR="00950E51" w:rsidRPr="00950E51" w:rsidRDefault="00950E51">
      <w:pPr>
        <w:rPr>
          <w:lang w:val="en-US"/>
        </w:rPr>
      </w:pPr>
    </w:p>
    <w:p w14:paraId="7B802280" w14:textId="77777777" w:rsidR="00101114" w:rsidRPr="00850BA9" w:rsidRDefault="00101114">
      <w:pPr>
        <w:rPr>
          <w:b/>
        </w:rPr>
      </w:pPr>
      <w:r w:rsidRPr="00850BA9">
        <w:rPr>
          <w:b/>
        </w:rPr>
        <w:t>Kursadministration:</w:t>
      </w:r>
    </w:p>
    <w:p w14:paraId="7DB890F1" w14:textId="77777777" w:rsidR="00101114" w:rsidRDefault="00101114">
      <w:r>
        <w:t xml:space="preserve">Tanja Feltsen: </w:t>
      </w:r>
      <w:hyperlink r:id="rId8" w:history="1">
        <w:r w:rsidRPr="00CD6ECA">
          <w:rPr>
            <w:rStyle w:val="Hyperlnk"/>
          </w:rPr>
          <w:t>svl.es@handels.gu.se</w:t>
        </w:r>
      </w:hyperlink>
      <w:r>
        <w:t xml:space="preserve"> </w:t>
      </w:r>
    </w:p>
    <w:p w14:paraId="2C9D64EA" w14:textId="77777777" w:rsidR="00101114" w:rsidRDefault="00101114"/>
    <w:p w14:paraId="2D35261F" w14:textId="77777777" w:rsidR="00F82385" w:rsidRDefault="00F82385"/>
    <w:p w14:paraId="6B04472E" w14:textId="77777777" w:rsidR="00F82385" w:rsidRDefault="00F82385"/>
    <w:p w14:paraId="1E2B9A56" w14:textId="77777777" w:rsidR="00F82385" w:rsidRDefault="00F82385"/>
    <w:p w14:paraId="09CC9B01" w14:textId="77777777" w:rsidR="00F82385" w:rsidRDefault="00F82385"/>
    <w:p w14:paraId="09632CF7" w14:textId="77777777" w:rsidR="00F82385" w:rsidRDefault="00F82385"/>
    <w:p w14:paraId="3CC0AAAA" w14:textId="77777777" w:rsidR="00F82385" w:rsidRDefault="00F82385"/>
    <w:p w14:paraId="466018AB" w14:textId="77777777" w:rsidR="00F82385" w:rsidRDefault="00F82385"/>
    <w:p w14:paraId="6F9F3AF3" w14:textId="77777777" w:rsidR="00F82385" w:rsidRDefault="00F82385"/>
    <w:p w14:paraId="4AA56C85" w14:textId="77777777" w:rsidR="00F82385" w:rsidRDefault="00F82385"/>
    <w:p w14:paraId="4741080D" w14:textId="591178D8" w:rsidR="00F82385" w:rsidRPr="007E2C32" w:rsidRDefault="00F82385">
      <w:pPr>
        <w:rPr>
          <w:b/>
        </w:rPr>
      </w:pPr>
      <w:r w:rsidRPr="007E2C32">
        <w:rPr>
          <w:b/>
        </w:rPr>
        <w:t xml:space="preserve">Välkommen till </w:t>
      </w:r>
      <w:r w:rsidR="007E2C32">
        <w:rPr>
          <w:b/>
        </w:rPr>
        <w:t>kursen</w:t>
      </w:r>
      <w:r w:rsidRPr="007E2C32">
        <w:rPr>
          <w:b/>
        </w:rPr>
        <w:t xml:space="preserve"> Samhällsanalys i tid och rum!</w:t>
      </w:r>
    </w:p>
    <w:p w14:paraId="24DEBD7B" w14:textId="77777777" w:rsidR="00F82385" w:rsidRDefault="00F82385"/>
    <w:p w14:paraId="1017DA99" w14:textId="77777777" w:rsidR="00F82385" w:rsidRPr="00CA5D6F" w:rsidRDefault="00F82385">
      <w:pPr>
        <w:rPr>
          <w:b/>
        </w:rPr>
      </w:pPr>
      <w:r w:rsidRPr="00CA5D6F">
        <w:rPr>
          <w:b/>
        </w:rPr>
        <w:t>Kursens innehåll</w:t>
      </w:r>
      <w:r w:rsidR="00CB248F" w:rsidRPr="00CA5D6F">
        <w:rPr>
          <w:b/>
        </w:rPr>
        <w:t xml:space="preserve"> och struktur</w:t>
      </w:r>
    </w:p>
    <w:p w14:paraId="7E29DAEC" w14:textId="40F73A78" w:rsidR="00CB248F" w:rsidRDefault="00CB248F" w:rsidP="00CB248F">
      <w:r>
        <w:t xml:space="preserve">Kursen syftar till att ge studenten vetenskapligt grundade kunskaper om olika sätt att se på ekonomi och samhällsutveckling. Tre </w:t>
      </w:r>
      <w:r w:rsidR="00B24F1A">
        <w:t>teman</w:t>
      </w:r>
      <w:r>
        <w:t xml:space="preserve"> fokuseras särskilt i kursen: urbanisering, migration och resursfördelning. Utifrån dessa teman tränas studenten i att genomföra självständiga analyser av samhällsutveckling i tid och rum.</w:t>
      </w:r>
    </w:p>
    <w:p w14:paraId="69A09004" w14:textId="77777777" w:rsidR="00950E51" w:rsidRDefault="008950B1" w:rsidP="00CB248F">
      <w:r>
        <w:t xml:space="preserve">Kursen är uppdelad i tre moment. </w:t>
      </w:r>
    </w:p>
    <w:p w14:paraId="54C02A98" w14:textId="77777777" w:rsidR="00950E51" w:rsidRDefault="007E2C32" w:rsidP="00CB248F">
      <w:pPr>
        <w:rPr>
          <w:b/>
        </w:rPr>
      </w:pPr>
      <w:r>
        <w:t>M</w:t>
      </w:r>
      <w:r>
        <w:rPr>
          <w:b/>
        </w:rPr>
        <w:t>oment 1</w:t>
      </w:r>
      <w:r w:rsidR="00950E51">
        <w:rPr>
          <w:b/>
        </w:rPr>
        <w:t xml:space="preserve"> – Samhällsanalys i tid och rum.</w:t>
      </w:r>
    </w:p>
    <w:p w14:paraId="7FA99490" w14:textId="0A8BEF49" w:rsidR="00950E51" w:rsidRDefault="00950E51" w:rsidP="00CB248F">
      <w:r>
        <w:t xml:space="preserve">Moment 1 </w:t>
      </w:r>
      <w:r w:rsidR="008950B1">
        <w:t xml:space="preserve">innehåller </w:t>
      </w:r>
      <w:r w:rsidR="00B24F1A">
        <w:t>föreläsningar om</w:t>
      </w:r>
      <w:r w:rsidR="008950B1">
        <w:t xml:space="preserve"> </w:t>
      </w:r>
      <w:r w:rsidR="00B24F1A">
        <w:t>samhällsanalys, utifrån kulturgeografiska och ekonomihistoriska perspektiv, samt ett seminarium och en exkursion. Momentet avslutas med en hemtentamen som fokuserar på de grundläggande begrepp och resonemang som behandl</w:t>
      </w:r>
      <w:r w:rsidR="00692F8C">
        <w:t>ats under momentet</w:t>
      </w:r>
      <w:r w:rsidR="00B24F1A">
        <w:t xml:space="preserve">. </w:t>
      </w:r>
    </w:p>
    <w:p w14:paraId="251362E6" w14:textId="329740EB" w:rsidR="00950E51" w:rsidRDefault="00950E51" w:rsidP="00CB248F">
      <w:r w:rsidRPr="00950E51">
        <w:rPr>
          <w:b/>
        </w:rPr>
        <w:t>Moment 2 –</w:t>
      </w:r>
      <w:r>
        <w:rPr>
          <w:b/>
        </w:rPr>
        <w:t xml:space="preserve"> Resursfördelning, urbanisering, migration</w:t>
      </w:r>
      <w:r>
        <w:t xml:space="preserve"> </w:t>
      </w:r>
    </w:p>
    <w:p w14:paraId="4115ECFA" w14:textId="77777777" w:rsidR="00950E51" w:rsidRDefault="00B24F1A" w:rsidP="00CB248F">
      <w:r>
        <w:t xml:space="preserve">Under </w:t>
      </w:r>
      <w:r w:rsidRPr="00950E51">
        <w:t xml:space="preserve">moment 2 </w:t>
      </w:r>
      <w:r>
        <w:t xml:space="preserve">diskuteras och problematiseras de tre teman som står i fokus för kursen: </w:t>
      </w:r>
      <w:r w:rsidR="00950E51">
        <w:t xml:space="preserve">resursfördelning, </w:t>
      </w:r>
      <w:r>
        <w:t xml:space="preserve">urbanisering, </w:t>
      </w:r>
      <w:r w:rsidR="00950E51">
        <w:t xml:space="preserve"> och migration</w:t>
      </w:r>
      <w:r>
        <w:t xml:space="preserve">. </w:t>
      </w:r>
      <w:r w:rsidR="001B0E42">
        <w:t xml:space="preserve">Detta sker </w:t>
      </w:r>
      <w:r w:rsidR="007E2C32">
        <w:t xml:space="preserve">framförallt </w:t>
      </w:r>
      <w:r w:rsidR="001B0E42">
        <w:t>genom gästföreläsningar</w:t>
      </w:r>
      <w:r w:rsidR="0064672A">
        <w:t>,</w:t>
      </w:r>
      <w:r w:rsidR="007E2C32">
        <w:t xml:space="preserve"> av praktiker </w:t>
      </w:r>
      <w:r w:rsidR="0064672A">
        <w:t>och</w:t>
      </w:r>
      <w:r w:rsidR="007E2C32">
        <w:t xml:space="preserve"> forskare</w:t>
      </w:r>
      <w:r w:rsidR="0064672A">
        <w:t xml:space="preserve"> från andra institutioner</w:t>
      </w:r>
      <w:r w:rsidR="001B0E42">
        <w:t xml:space="preserve">, samt </w:t>
      </w:r>
      <w:r w:rsidR="007E2C32">
        <w:t xml:space="preserve">genom diskussion om </w:t>
      </w:r>
      <w:r w:rsidR="001B0E42">
        <w:t>film</w:t>
      </w:r>
      <w:r w:rsidR="007E2C32">
        <w:t>er vi ser gemensamt</w:t>
      </w:r>
      <w:r w:rsidR="001B0E42">
        <w:t>. För vart och ett av de tre temana – urbanisering, migration och resursfördelning – ska studenterna lämna in ett skriftligt</w:t>
      </w:r>
      <w:r w:rsidR="007E2C32">
        <w:t>, individuellt</w:t>
      </w:r>
      <w:r w:rsidR="001B0E42">
        <w:t xml:space="preserve"> </w:t>
      </w:r>
      <w:r w:rsidR="002C01F1" w:rsidRPr="003F68AF">
        <w:t>pap</w:t>
      </w:r>
      <w:r w:rsidR="001B0E42" w:rsidRPr="003F68AF">
        <w:t xml:space="preserve">er </w:t>
      </w:r>
      <w:r w:rsidR="002C01F1">
        <w:t>(</w:t>
      </w:r>
      <w:r w:rsidR="002C01F1" w:rsidRPr="002C01F1">
        <w:rPr>
          <w:i/>
        </w:rPr>
        <w:t>Individuellt paper 1, 2, 3</w:t>
      </w:r>
      <w:r w:rsidR="002C01F1">
        <w:t xml:space="preserve">) </w:t>
      </w:r>
      <w:r w:rsidR="001B0E42">
        <w:t xml:space="preserve">och momentet avslutas med </w:t>
      </w:r>
      <w:r w:rsidR="002C01F1">
        <w:t xml:space="preserve">ett obligatoriskt </w:t>
      </w:r>
      <w:r w:rsidR="001B0E42">
        <w:t xml:space="preserve">seminarium </w:t>
      </w:r>
      <w:r w:rsidR="002C01F1">
        <w:t>(</w:t>
      </w:r>
      <w:r w:rsidR="002C01F1" w:rsidRPr="002C01F1">
        <w:rPr>
          <w:i/>
        </w:rPr>
        <w:t>seminarium 1</w:t>
      </w:r>
      <w:r w:rsidR="002C01F1">
        <w:t xml:space="preserve">) </w:t>
      </w:r>
      <w:r w:rsidR="001B0E42">
        <w:t xml:space="preserve">där studenterna får presentera och diskutera </w:t>
      </w:r>
      <w:r w:rsidR="003F68AF" w:rsidRPr="003F68AF">
        <w:t xml:space="preserve">sina </w:t>
      </w:r>
      <w:proofErr w:type="spellStart"/>
      <w:r w:rsidR="003F68AF" w:rsidRPr="003F68AF">
        <w:t>pap</w:t>
      </w:r>
      <w:r w:rsidR="001B0E42" w:rsidRPr="003F68AF">
        <w:t>er</w:t>
      </w:r>
      <w:r w:rsidR="003F68AF">
        <w:t>s</w:t>
      </w:r>
      <w:proofErr w:type="spellEnd"/>
      <w:r w:rsidR="001B0E42">
        <w:t xml:space="preserve">. </w:t>
      </w:r>
    </w:p>
    <w:p w14:paraId="4F471D84" w14:textId="007E9EA4" w:rsidR="00950E51" w:rsidRDefault="00950E51" w:rsidP="00CB248F">
      <w:pPr>
        <w:rPr>
          <w:b/>
        </w:rPr>
      </w:pPr>
      <w:r>
        <w:rPr>
          <w:b/>
        </w:rPr>
        <w:t>Moment 3 – Gruppuppgift och seminarium om skönlitterär bok</w:t>
      </w:r>
    </w:p>
    <w:p w14:paraId="16BEF44F" w14:textId="28DE94DC" w:rsidR="007E2C32" w:rsidRDefault="0064672A" w:rsidP="00CB248F">
      <w:r w:rsidRPr="00692F8C">
        <w:t>M</w:t>
      </w:r>
      <w:r w:rsidR="001B0E42" w:rsidRPr="00692F8C">
        <w:t>oment 3</w:t>
      </w:r>
      <w:r w:rsidR="001B0E42">
        <w:rPr>
          <w:b/>
        </w:rPr>
        <w:t xml:space="preserve"> </w:t>
      </w:r>
      <w:r w:rsidRPr="0064672A">
        <w:t xml:space="preserve">inleds med ett handledningstillfälle med </w:t>
      </w:r>
      <w:r w:rsidR="00967B4E" w:rsidRPr="0064672A">
        <w:t>möjlighet</w:t>
      </w:r>
      <w:r w:rsidRPr="0064672A">
        <w:t xml:space="preserve"> att ställa frågor kring gruppuppgiften. Därefter </w:t>
      </w:r>
      <w:r w:rsidR="001B0E42">
        <w:t xml:space="preserve">jobbar studenterna </w:t>
      </w:r>
      <w:r>
        <w:t>vidare</w:t>
      </w:r>
      <w:r w:rsidR="00707D95">
        <w:t xml:space="preserve"> självständigt med gruppuppgiften</w:t>
      </w:r>
      <w:r w:rsidR="001B0E42">
        <w:t xml:space="preserve">. Momentet avslutas med ett </w:t>
      </w:r>
      <w:r w:rsidR="002C01F1">
        <w:t xml:space="preserve">obligatoriskt </w:t>
      </w:r>
      <w:r w:rsidR="001B0E42">
        <w:t xml:space="preserve">seminarium </w:t>
      </w:r>
      <w:r w:rsidR="002C01F1">
        <w:t>(</w:t>
      </w:r>
      <w:r w:rsidR="002C01F1" w:rsidRPr="002C01F1">
        <w:rPr>
          <w:i/>
        </w:rPr>
        <w:t>seminarium 2</w:t>
      </w:r>
      <w:r w:rsidR="002C01F1">
        <w:t xml:space="preserve">) </w:t>
      </w:r>
      <w:r w:rsidR="001B0E42">
        <w:t xml:space="preserve">där grupperna presenterar </w:t>
      </w:r>
      <w:r>
        <w:t>och diskuterar vad de har kommit fram till</w:t>
      </w:r>
      <w:r w:rsidR="001B0E42">
        <w:t xml:space="preserve">. </w:t>
      </w:r>
    </w:p>
    <w:p w14:paraId="5FCB876A" w14:textId="7E0195FB" w:rsidR="008950B1" w:rsidRPr="001B0E42" w:rsidRDefault="00692F8C" w:rsidP="00CB248F">
      <w:r>
        <w:t>Som ytterligare en de</w:t>
      </w:r>
      <w:r w:rsidR="00707D95">
        <w:t>l</w:t>
      </w:r>
      <w:r>
        <w:t xml:space="preserve"> i momentet</w:t>
      </w:r>
      <w:r w:rsidR="001B0E42">
        <w:t xml:space="preserve"> har studenterna i uppgift att läsa och skriftligen reflektera över en skönlitterär bok – </w:t>
      </w:r>
      <w:proofErr w:type="spellStart"/>
      <w:r w:rsidR="001B0E42" w:rsidRPr="00967B4E">
        <w:rPr>
          <w:i/>
        </w:rPr>
        <w:t>Osebol</w:t>
      </w:r>
      <w:proofErr w:type="spellEnd"/>
      <w:r w:rsidR="00967B4E">
        <w:t xml:space="preserve">, av Marit </w:t>
      </w:r>
      <w:proofErr w:type="spellStart"/>
      <w:r w:rsidR="00967B4E">
        <w:t>Kapla</w:t>
      </w:r>
      <w:proofErr w:type="spellEnd"/>
      <w:r w:rsidR="002C01F1">
        <w:t>.</w:t>
      </w:r>
      <w:r w:rsidR="001B0E42">
        <w:t xml:space="preserve"> Vid det avslutande seminariet lämnar studenterna in sina skriftliga reflektioner om boken </w:t>
      </w:r>
      <w:r w:rsidR="002C01F1">
        <w:t>(</w:t>
      </w:r>
      <w:r w:rsidR="002C01F1" w:rsidRPr="002C01F1">
        <w:rPr>
          <w:i/>
        </w:rPr>
        <w:t>Individuellt paper 4</w:t>
      </w:r>
      <w:r w:rsidR="002C01F1">
        <w:t xml:space="preserve">) </w:t>
      </w:r>
      <w:r w:rsidR="001B0E42">
        <w:t xml:space="preserve">och </w:t>
      </w:r>
      <w:r w:rsidR="00C17FC2">
        <w:t>diskuterar vad de har kommit fram till.</w:t>
      </w:r>
    </w:p>
    <w:p w14:paraId="64724DB5" w14:textId="377C516F" w:rsidR="009D2E9E" w:rsidRPr="009D2E9E" w:rsidRDefault="009D2E9E" w:rsidP="009D2E9E">
      <w:pPr>
        <w:rPr>
          <w:b/>
        </w:rPr>
      </w:pPr>
      <w:r w:rsidRPr="009D2E9E">
        <w:rPr>
          <w:b/>
        </w:rPr>
        <w:t>Moment 4 – Färdigheter i Excel</w:t>
      </w:r>
    </w:p>
    <w:p w14:paraId="40452599" w14:textId="37C039B3" w:rsidR="009D2E9E" w:rsidRDefault="009D2E9E" w:rsidP="009D2E9E">
      <w:r>
        <w:t xml:space="preserve">I kursen ingår även ett moment som tränar studenten i Excel. Momentet ger både grundläggande färdighetsträning inför kommande kurser i kvantitativ metod  och </w:t>
      </w:r>
      <w:r>
        <w:rPr>
          <w:color w:val="333333"/>
        </w:rPr>
        <w:t>som verktyg för att kunna belysa och diskutera samhällsvetenskapliga frågeställningar utifrån kvantitativa material.</w:t>
      </w:r>
      <w:r>
        <w:t xml:space="preserve"> Samtidigt ger detta moment studenten en grund för att rent generellt arbeta med </w:t>
      </w:r>
      <w:r>
        <w:rPr>
          <w:color w:val="333333"/>
        </w:rPr>
        <w:t>Excel i kommande arbetsliv. Momenten innefattar en licens per student för att kunna ta del av ett digitalt utbildningspaket som omfattar cirka 20 självstudietimmar och en examination.</w:t>
      </w:r>
    </w:p>
    <w:p w14:paraId="6D7C491C" w14:textId="1FF0DC3F" w:rsidR="00692F8C" w:rsidRPr="00692F8C" w:rsidRDefault="00692F8C"/>
    <w:p w14:paraId="46F457BA" w14:textId="77777777" w:rsidR="00707D95" w:rsidRDefault="00707D95">
      <w:pPr>
        <w:rPr>
          <w:b/>
        </w:rPr>
      </w:pPr>
    </w:p>
    <w:p w14:paraId="59831F58" w14:textId="1DE3CB20" w:rsidR="00F82385" w:rsidRPr="00CB248F" w:rsidRDefault="00F82385">
      <w:pPr>
        <w:rPr>
          <w:b/>
        </w:rPr>
      </w:pPr>
      <w:r w:rsidRPr="00CB248F">
        <w:rPr>
          <w:b/>
        </w:rPr>
        <w:lastRenderedPageBreak/>
        <w:t>Lärandemål</w:t>
      </w:r>
    </w:p>
    <w:p w14:paraId="16565C3F" w14:textId="6182DA58" w:rsidR="00CB248F" w:rsidRDefault="00967B4E" w:rsidP="00CB248F">
      <w:r>
        <w:t xml:space="preserve">I kursen tränas studentens generiska analytiska förmågor såsom text- och dokumentanalys, skrivande och muntlig framställan, liksom färdigheter i att samla in och reflektera över eget material. </w:t>
      </w:r>
      <w:r w:rsidR="00CB248F">
        <w:t>Efter godkänd kurs ska studenten kunna:</w:t>
      </w:r>
    </w:p>
    <w:p w14:paraId="0A1D983C" w14:textId="77777777" w:rsidR="00CB248F" w:rsidRDefault="00CB248F" w:rsidP="00CB248F">
      <w:pPr>
        <w:pStyle w:val="Liststycke"/>
        <w:numPr>
          <w:ilvl w:val="0"/>
          <w:numId w:val="1"/>
        </w:numPr>
      </w:pPr>
      <w:r>
        <w:t>visa kunskap och förståelse av grundbegrepp inom ekonomisk historia och kulturgeografi som relaterar till området samhällsanalys</w:t>
      </w:r>
    </w:p>
    <w:p w14:paraId="2C65E3E1" w14:textId="77777777" w:rsidR="00CB248F" w:rsidRDefault="00CB248F" w:rsidP="00CB248F">
      <w:pPr>
        <w:pStyle w:val="Liststycke"/>
        <w:numPr>
          <w:ilvl w:val="0"/>
          <w:numId w:val="1"/>
        </w:numPr>
      </w:pPr>
      <w:r>
        <w:t>visa kunskap och förståelse av centrala begrepp inom samhällsvetenskap i bred mening som relaterar till frågor om urbanisering, migration och resursfördelning</w:t>
      </w:r>
    </w:p>
    <w:p w14:paraId="5BE3FD69" w14:textId="77777777" w:rsidR="00CB248F" w:rsidRDefault="00CB248F" w:rsidP="00CB248F">
      <w:pPr>
        <w:pStyle w:val="Liststycke"/>
        <w:numPr>
          <w:ilvl w:val="0"/>
          <w:numId w:val="1"/>
        </w:numPr>
      </w:pPr>
      <w:r>
        <w:t>visa förmåga att söka, samla och kritiskt tolka relevant information kopplat till urbanisering, migration och resursfördelning</w:t>
      </w:r>
    </w:p>
    <w:p w14:paraId="547D9AB5" w14:textId="77777777" w:rsidR="00CB248F" w:rsidRDefault="00CB248F" w:rsidP="00CB248F">
      <w:pPr>
        <w:pStyle w:val="Liststycke"/>
        <w:numPr>
          <w:ilvl w:val="0"/>
          <w:numId w:val="1"/>
        </w:numPr>
      </w:pPr>
      <w:r>
        <w:t>visa förmåga att muntligt och skriftligt redogöra för och diskutera specifika hållbarhetsutmaningar som relaterar till frågor om urbanisering, migration och resursfördelning</w:t>
      </w:r>
    </w:p>
    <w:p w14:paraId="71A4EB5E" w14:textId="77777777" w:rsidR="00CB248F" w:rsidRDefault="00CB248F" w:rsidP="00CB248F">
      <w:pPr>
        <w:pStyle w:val="Liststycke"/>
        <w:numPr>
          <w:ilvl w:val="0"/>
          <w:numId w:val="1"/>
        </w:numPr>
      </w:pPr>
      <w:r>
        <w:t>kunna tillämpa Excel som verktyg för att kunna belysa och diskutera samhällsvetenskapliga frågeställningar</w:t>
      </w:r>
    </w:p>
    <w:p w14:paraId="5EE65847" w14:textId="77777777" w:rsidR="00F82385" w:rsidRDefault="00CB248F" w:rsidP="00CB248F">
      <w:pPr>
        <w:pStyle w:val="Liststycke"/>
        <w:numPr>
          <w:ilvl w:val="0"/>
          <w:numId w:val="1"/>
        </w:numPr>
      </w:pPr>
      <w:r>
        <w:t>med hjälp av samhällsvetenskapliga teorier och analysverktyg identifiera och självständigt förhålla sig till de ekonomiska, sociala och miljömässiga hållbarhetsutmaningar som presenteras och diskuteras i kursen</w:t>
      </w:r>
    </w:p>
    <w:p w14:paraId="45D5819F" w14:textId="77777777" w:rsidR="00CA5D6F" w:rsidRDefault="00CA5D6F">
      <w:pPr>
        <w:rPr>
          <w:b/>
        </w:rPr>
      </w:pPr>
    </w:p>
    <w:p w14:paraId="2ADA84D5" w14:textId="77777777" w:rsidR="00F82385" w:rsidRPr="00CB248F" w:rsidRDefault="00F82385">
      <w:pPr>
        <w:rPr>
          <w:b/>
        </w:rPr>
      </w:pPr>
      <w:r w:rsidRPr="00CB248F">
        <w:rPr>
          <w:b/>
        </w:rPr>
        <w:t>Schema</w:t>
      </w:r>
    </w:p>
    <w:p w14:paraId="1C26B194" w14:textId="77777777" w:rsidR="00F82385" w:rsidRDefault="00F82385">
      <w:r>
        <w:t xml:space="preserve">Schema över lärarledd undervisning finns tillgängligt via bokningssystemet </w:t>
      </w:r>
      <w:proofErr w:type="spellStart"/>
      <w:r>
        <w:t>TimeEdit</w:t>
      </w:r>
      <w:proofErr w:type="spellEnd"/>
      <w:r>
        <w:t xml:space="preserve"> eller via länk på Canvas. I schemat framgår även en specificering av vilken litteratur som behandlas vid varje undervisningstillfälle.</w:t>
      </w:r>
    </w:p>
    <w:p w14:paraId="13773836" w14:textId="77777777" w:rsidR="00F82385" w:rsidRDefault="00F82385"/>
    <w:p w14:paraId="5FB420FE" w14:textId="48680A2D" w:rsidR="00F82385" w:rsidRPr="00CA5D6F" w:rsidRDefault="002C01F1">
      <w:pPr>
        <w:rPr>
          <w:b/>
        </w:rPr>
      </w:pPr>
      <w:r>
        <w:rPr>
          <w:b/>
        </w:rPr>
        <w:t>Examination,</w:t>
      </w:r>
      <w:r w:rsidR="00F82385" w:rsidRPr="00CA5D6F">
        <w:rPr>
          <w:b/>
        </w:rPr>
        <w:t xml:space="preserve"> betyg</w:t>
      </w:r>
      <w:r>
        <w:rPr>
          <w:b/>
        </w:rPr>
        <w:t xml:space="preserve"> och provkoder</w:t>
      </w:r>
    </w:p>
    <w:p w14:paraId="2078CCF2" w14:textId="0C7F1AB7" w:rsidR="00B24F1A" w:rsidRDefault="00B24F1A" w:rsidP="00B24F1A">
      <w:r w:rsidRPr="00B24F1A">
        <w:t xml:space="preserve">Kursen examineras genom </w:t>
      </w:r>
      <w:r w:rsidR="003E0D47" w:rsidRPr="00B24F1A">
        <w:t>en skriftlig</w:t>
      </w:r>
      <w:r w:rsidR="003E0D47">
        <w:t>, individuell</w:t>
      </w:r>
      <w:r w:rsidR="003E0D47" w:rsidRPr="00B24F1A">
        <w:t xml:space="preserve"> </w:t>
      </w:r>
      <w:r w:rsidR="003E0D47">
        <w:t>hem</w:t>
      </w:r>
      <w:r w:rsidR="003E0D47" w:rsidRPr="00B24F1A">
        <w:t>tentamen</w:t>
      </w:r>
      <w:r w:rsidR="003E0D47">
        <w:t>,</w:t>
      </w:r>
      <w:r w:rsidR="003E0D47" w:rsidRPr="00B24F1A">
        <w:t xml:space="preserve"> </w:t>
      </w:r>
      <w:r w:rsidRPr="00B24F1A">
        <w:t>ett grupparbete som red</w:t>
      </w:r>
      <w:r w:rsidR="003E0D47">
        <w:t>ovisas skriftligt och muntligt,</w:t>
      </w:r>
      <w:r w:rsidRPr="00B24F1A">
        <w:t xml:space="preserve"> samt skriftliga inlämningsuppgifter som presenteras på de obligatoriska seminarierna.</w:t>
      </w:r>
      <w:r>
        <w:t xml:space="preserve"> </w:t>
      </w:r>
      <w:r w:rsidR="002C01F1">
        <w:t xml:space="preserve">Provkoderna i </w:t>
      </w:r>
      <w:proofErr w:type="spellStart"/>
      <w:r w:rsidR="002C01F1">
        <w:t>Ladok</w:t>
      </w:r>
      <w:proofErr w:type="spellEnd"/>
      <w:r w:rsidR="002C01F1">
        <w:t xml:space="preserve"> ser ut på följande vis:</w:t>
      </w:r>
    </w:p>
    <w:p w14:paraId="2783FC22" w14:textId="729AA0E0" w:rsidR="002C01F1" w:rsidRPr="00D76DD6" w:rsidRDefault="002C01F1" w:rsidP="002C01F1">
      <w:pPr>
        <w:numPr>
          <w:ilvl w:val="0"/>
          <w:numId w:val="2"/>
        </w:numPr>
        <w:spacing w:after="200" w:line="276" w:lineRule="auto"/>
        <w:contextualSpacing/>
      </w:pPr>
      <w:r w:rsidRPr="00D76DD6">
        <w:t>Gruppuppgift och seminarium 2 (4hp) A-F</w:t>
      </w:r>
    </w:p>
    <w:p w14:paraId="0D6C6757" w14:textId="77777777" w:rsidR="002C01F1" w:rsidRPr="00D76DD6" w:rsidRDefault="002C01F1" w:rsidP="002C01F1">
      <w:pPr>
        <w:numPr>
          <w:ilvl w:val="0"/>
          <w:numId w:val="2"/>
        </w:numPr>
        <w:spacing w:after="200" w:line="276" w:lineRule="auto"/>
        <w:contextualSpacing/>
      </w:pPr>
      <w:r w:rsidRPr="00D76DD6">
        <w:t xml:space="preserve">Skriftlig tentamen, hemtenta (5hp) A-F </w:t>
      </w:r>
    </w:p>
    <w:p w14:paraId="12C536EC" w14:textId="42C6928B" w:rsidR="002C01F1" w:rsidRPr="00D76DD6" w:rsidRDefault="002C01F1" w:rsidP="002C01F1">
      <w:pPr>
        <w:numPr>
          <w:ilvl w:val="0"/>
          <w:numId w:val="2"/>
        </w:numPr>
        <w:spacing w:after="200" w:line="276" w:lineRule="auto"/>
        <w:contextualSpacing/>
      </w:pPr>
      <w:r w:rsidRPr="00D76DD6">
        <w:t>Individuellt paper 1 och seminari</w:t>
      </w:r>
      <w:r w:rsidR="002D37C8">
        <w:t>um</w:t>
      </w:r>
      <w:r w:rsidRPr="00D76DD6">
        <w:t xml:space="preserve"> 1 (1,5hp) Resursfördelning</w:t>
      </w:r>
    </w:p>
    <w:p w14:paraId="32D8A5B2" w14:textId="508C9821" w:rsidR="002C01F1" w:rsidRPr="00D76DD6" w:rsidRDefault="002C01F1" w:rsidP="002C01F1">
      <w:pPr>
        <w:numPr>
          <w:ilvl w:val="0"/>
          <w:numId w:val="2"/>
        </w:numPr>
        <w:spacing w:after="200" w:line="276" w:lineRule="auto"/>
        <w:contextualSpacing/>
      </w:pPr>
      <w:r w:rsidRPr="00D76DD6">
        <w:t>Individuellt paper 2 och seminar</w:t>
      </w:r>
      <w:r w:rsidR="002D37C8">
        <w:t>ium</w:t>
      </w:r>
      <w:r w:rsidRPr="00D76DD6">
        <w:t xml:space="preserve"> 1 (1,5hp) Urbanisering</w:t>
      </w:r>
    </w:p>
    <w:p w14:paraId="3C596CB7" w14:textId="2C7686A6" w:rsidR="002C01F1" w:rsidRPr="00D76DD6" w:rsidRDefault="002C01F1" w:rsidP="002C01F1">
      <w:pPr>
        <w:numPr>
          <w:ilvl w:val="0"/>
          <w:numId w:val="2"/>
        </w:numPr>
        <w:spacing w:after="200" w:line="276" w:lineRule="auto"/>
        <w:contextualSpacing/>
      </w:pPr>
      <w:r w:rsidRPr="00D76DD6">
        <w:t>Individuellt paper 3 och seminari</w:t>
      </w:r>
      <w:r w:rsidR="002D37C8">
        <w:t>um</w:t>
      </w:r>
      <w:r w:rsidRPr="00D76DD6">
        <w:t xml:space="preserve"> 1 (1,5hp) Migration</w:t>
      </w:r>
    </w:p>
    <w:p w14:paraId="4DAC7428" w14:textId="77777777" w:rsidR="002C01F1" w:rsidRPr="00D76DD6" w:rsidRDefault="002C01F1" w:rsidP="002C01F1">
      <w:pPr>
        <w:numPr>
          <w:ilvl w:val="0"/>
          <w:numId w:val="2"/>
        </w:numPr>
        <w:spacing w:after="200" w:line="276" w:lineRule="auto"/>
        <w:contextualSpacing/>
      </w:pPr>
      <w:r w:rsidRPr="00D76DD6">
        <w:t>Individuellt paper 4 + seminarium 3 (1,5hp) U-G</w:t>
      </w:r>
    </w:p>
    <w:p w14:paraId="0330A0A5" w14:textId="77777777" w:rsidR="002C01F1" w:rsidRPr="00B24F1A" w:rsidRDefault="002C01F1" w:rsidP="00B24F1A"/>
    <w:p w14:paraId="37347379" w14:textId="397C1C9B" w:rsidR="00B24F1A" w:rsidRDefault="00B24F1A" w:rsidP="00B24F1A">
      <w:r w:rsidRPr="00B24F1A">
        <w:t xml:space="preserve">På kursen ges något av betygen Utmärkt (A), Mycket bra (B), Bra (C), Tillfredställande (D), Tillräcklig (E) och Underkänd (F). För att erhålla ett godkänt betyg (A-E) på kursen krävs närvaro på obligatoriska moment samt ett godkänt resultat på såväl tentamen som </w:t>
      </w:r>
      <w:proofErr w:type="gramStart"/>
      <w:r w:rsidRPr="00B24F1A">
        <w:t>på</w:t>
      </w:r>
      <w:proofErr w:type="gramEnd"/>
      <w:r w:rsidRPr="00B24F1A">
        <w:t xml:space="preserve"> gruppövning och skriftliga inlämningsuppgifter. Betyget på kursen som helhet sätts i förhållande till fastställd betygsskala.</w:t>
      </w:r>
    </w:p>
    <w:p w14:paraId="69622C11" w14:textId="377BE1C2" w:rsidR="002C01F1" w:rsidRDefault="002C01F1" w:rsidP="00B24F1A"/>
    <w:p w14:paraId="7B69375C" w14:textId="2F602455" w:rsidR="002C01F1" w:rsidRPr="00692F8C" w:rsidRDefault="00B97592" w:rsidP="00B24F1A">
      <w:pPr>
        <w:rPr>
          <w:b/>
        </w:rPr>
      </w:pPr>
      <w:r>
        <w:rPr>
          <w:b/>
        </w:rPr>
        <w:lastRenderedPageBreak/>
        <w:t>Skriftliga inlämningsuppgifter och plagiat</w:t>
      </w:r>
    </w:p>
    <w:p w14:paraId="1C62A504" w14:textId="268EE699" w:rsidR="00F82385" w:rsidRPr="00B97592" w:rsidRDefault="00B97592">
      <w:pPr>
        <w:rPr>
          <w:rFonts w:cstheme="minorHAnsi"/>
        </w:rPr>
      </w:pPr>
      <w:r>
        <w:t>I d</w:t>
      </w:r>
      <w:r w:rsidR="00692F8C">
        <w:t xml:space="preserve">e </w:t>
      </w:r>
      <w:r>
        <w:t xml:space="preserve">skriftliga </w:t>
      </w:r>
      <w:r w:rsidR="00692F8C">
        <w:t>inlämningsuppgifter</w:t>
      </w:r>
      <w:r>
        <w:t>na på kursen ska det tydligt framgå vilket material som har använts för</w:t>
      </w:r>
      <w:r w:rsidR="006D1C24">
        <w:t xml:space="preserve"> att klara av uppgiften. Som regel - med undantag för direkta citeringar - ska i</w:t>
      </w:r>
      <w:r>
        <w:t xml:space="preserve">nget material återges utan att studenten själv väsentligt har omarbetat </w:t>
      </w:r>
      <w:r w:rsidR="006D1C24">
        <w:t>materialet</w:t>
      </w:r>
      <w:r>
        <w:t xml:space="preserve">. Referenser ska alltid finnas till </w:t>
      </w:r>
      <w:r w:rsidR="006D1C24">
        <w:t xml:space="preserve">sådant </w:t>
      </w:r>
      <w:r>
        <w:t xml:space="preserve">omarbetat material och citat. Under arbetet med individuella uppgifter får studenter diskutera med varandra men inte skriva av eller gemensamt arbeta fram de skriftliga inlämningarna. Under kursen kommer vi att arbeta med Urkund som är </w:t>
      </w:r>
      <w:r w:rsidRPr="00B97592">
        <w:rPr>
          <w:rFonts w:cstheme="minorHAnsi"/>
        </w:rPr>
        <w:t xml:space="preserve">ett </w:t>
      </w:r>
      <w:r w:rsidRPr="00B97592">
        <w:rPr>
          <w:rFonts w:cstheme="minorHAnsi"/>
          <w:color w:val="484848"/>
        </w:rPr>
        <w:t>e-postbaserat system för auto</w:t>
      </w:r>
      <w:r w:rsidR="006D1C24">
        <w:rPr>
          <w:rFonts w:cstheme="minorHAnsi"/>
          <w:color w:val="484848"/>
        </w:rPr>
        <w:t xml:space="preserve">matisk textmatchning </w:t>
      </w:r>
      <w:r w:rsidRPr="00B97592">
        <w:rPr>
          <w:rFonts w:cstheme="minorHAnsi"/>
          <w:color w:val="484848"/>
        </w:rPr>
        <w:t>för att förebygga och upptäcka plagiering.</w:t>
      </w:r>
      <w:r>
        <w:rPr>
          <w:rFonts w:cstheme="minorHAnsi"/>
          <w:color w:val="484848"/>
        </w:rPr>
        <w:t xml:space="preserve"> Skulle det framkomma att plagiering förekommit – t.ex. genom att studenter presenterar annans text som sin egen – är vi skyldiga att rapportera ärendet vidare med möjliga disciplinära åtgärder som följd. Sådana åtgärder kan handla om varning eller avstängning.</w:t>
      </w:r>
    </w:p>
    <w:p w14:paraId="24457D53" w14:textId="6B4725A4" w:rsidR="006D1C24" w:rsidRDefault="006D1C24">
      <w:pPr>
        <w:rPr>
          <w:b/>
        </w:rPr>
      </w:pPr>
    </w:p>
    <w:p w14:paraId="237BF1D3" w14:textId="1EF3F101" w:rsidR="006D1C24" w:rsidRDefault="006D1C24">
      <w:pPr>
        <w:rPr>
          <w:b/>
        </w:rPr>
      </w:pPr>
      <w:r>
        <w:rPr>
          <w:b/>
        </w:rPr>
        <w:t>Utvärdering</w:t>
      </w:r>
    </w:p>
    <w:p w14:paraId="3DB1DBB9" w14:textId="76A756FF" w:rsidR="006D1C24" w:rsidRDefault="006D1C24">
      <w:r w:rsidRPr="006D1C24">
        <w:t xml:space="preserve">I slutet av kursen får studenterna möjlighet att skriftligen utvärdera kursen. </w:t>
      </w:r>
      <w:r>
        <w:t>I samband med det avslutande seminariet kommer det också att avsättas tid för muntliga reflektioner och synpunkter.</w:t>
      </w:r>
    </w:p>
    <w:p w14:paraId="0CC16F26" w14:textId="77777777" w:rsidR="006D1C24" w:rsidRPr="006D1C24" w:rsidRDefault="006D1C24"/>
    <w:p w14:paraId="0F613DC8" w14:textId="18E5A9DA" w:rsidR="00F82385" w:rsidRPr="007A5C4A" w:rsidRDefault="00F82385">
      <w:pPr>
        <w:rPr>
          <w:b/>
          <w:lang w:val="en-US"/>
        </w:rPr>
      </w:pPr>
      <w:proofErr w:type="spellStart"/>
      <w:r w:rsidRPr="007A5C4A">
        <w:rPr>
          <w:b/>
          <w:lang w:val="en-US"/>
        </w:rPr>
        <w:t>Kurslitteratur</w:t>
      </w:r>
      <w:proofErr w:type="spellEnd"/>
    </w:p>
    <w:p w14:paraId="51552CC1" w14:textId="0113D741" w:rsidR="00C35C20" w:rsidRDefault="00C35C20" w:rsidP="00CA5D6F">
      <w:pPr>
        <w:spacing w:after="200" w:line="276" w:lineRule="auto"/>
        <w:rPr>
          <w:rFonts w:ascii="Calibri" w:hAnsi="Calibri"/>
        </w:rPr>
      </w:pPr>
      <w:proofErr w:type="spellStart"/>
      <w:r w:rsidRPr="00170E95">
        <w:rPr>
          <w:rFonts w:ascii="Calibri" w:hAnsi="Calibri"/>
          <w:lang w:val="en"/>
        </w:rPr>
        <w:t>Castree</w:t>
      </w:r>
      <w:proofErr w:type="spellEnd"/>
      <w:r w:rsidRPr="00170E95">
        <w:rPr>
          <w:rFonts w:ascii="Calibri" w:hAnsi="Calibri"/>
          <w:lang w:val="en"/>
        </w:rPr>
        <w:t xml:space="preserve">, N., </w:t>
      </w:r>
      <w:proofErr w:type="spellStart"/>
      <w:r w:rsidRPr="00170E95">
        <w:rPr>
          <w:rFonts w:ascii="Calibri" w:hAnsi="Calibri"/>
          <w:lang w:val="en"/>
        </w:rPr>
        <w:t>Kitchin</w:t>
      </w:r>
      <w:proofErr w:type="spellEnd"/>
      <w:r w:rsidRPr="00170E95">
        <w:rPr>
          <w:rFonts w:ascii="Calibri" w:hAnsi="Calibri"/>
          <w:lang w:val="en"/>
        </w:rPr>
        <w:t xml:space="preserve">, R. &amp; Rogers, A. (2013). </w:t>
      </w:r>
      <w:r w:rsidRPr="00170E95">
        <w:rPr>
          <w:rFonts w:ascii="Calibri" w:hAnsi="Calibri"/>
          <w:i/>
          <w:lang w:val="en"/>
        </w:rPr>
        <w:t>A Dictionary of Human Geography</w:t>
      </w:r>
      <w:r w:rsidRPr="00170E95">
        <w:rPr>
          <w:rFonts w:ascii="Calibri" w:hAnsi="Calibri"/>
          <w:lang w:val="en"/>
        </w:rPr>
        <w:t xml:space="preserve">. </w:t>
      </w:r>
      <w:r w:rsidRPr="00170E95">
        <w:rPr>
          <w:rFonts w:ascii="Calibri" w:hAnsi="Calibri"/>
        </w:rPr>
        <w:t>Oxford University Press, Oxford. [</w:t>
      </w:r>
      <w:proofErr w:type="spellStart"/>
      <w:r w:rsidRPr="00170E95">
        <w:rPr>
          <w:rFonts w:ascii="Calibri" w:hAnsi="Calibri"/>
        </w:rPr>
        <w:t>Tillgänglig</w:t>
      </w:r>
      <w:proofErr w:type="spellEnd"/>
      <w:r w:rsidRPr="00170E95">
        <w:rPr>
          <w:rFonts w:ascii="Calibri" w:hAnsi="Calibri"/>
        </w:rPr>
        <w:t xml:space="preserve"> som elektronisk resurs via universitetsbiblioteket]</w:t>
      </w:r>
      <w:r>
        <w:rPr>
          <w:rFonts w:ascii="Calibri" w:hAnsi="Calibri"/>
        </w:rPr>
        <w:t xml:space="preserve"> Sökorden: </w:t>
      </w:r>
      <w:proofErr w:type="spellStart"/>
      <w:r>
        <w:rPr>
          <w:rFonts w:ascii="Calibri" w:hAnsi="Calibri"/>
        </w:rPr>
        <w:t>place</w:t>
      </w:r>
      <w:proofErr w:type="spellEnd"/>
      <w:r>
        <w:rPr>
          <w:rFonts w:ascii="Calibri" w:hAnsi="Calibri"/>
        </w:rPr>
        <w:t xml:space="preserve">, </w:t>
      </w:r>
      <w:proofErr w:type="spellStart"/>
      <w:r>
        <w:rPr>
          <w:rFonts w:ascii="Calibri" w:hAnsi="Calibri"/>
        </w:rPr>
        <w:t>mobility</w:t>
      </w:r>
      <w:proofErr w:type="spellEnd"/>
      <w:r>
        <w:rPr>
          <w:rFonts w:ascii="Calibri" w:hAnsi="Calibri"/>
        </w:rPr>
        <w:t xml:space="preserve"> och </w:t>
      </w:r>
      <w:proofErr w:type="spellStart"/>
      <w:r>
        <w:rPr>
          <w:rFonts w:ascii="Calibri" w:hAnsi="Calibri"/>
        </w:rPr>
        <w:t>scale</w:t>
      </w:r>
      <w:proofErr w:type="spellEnd"/>
    </w:p>
    <w:p w14:paraId="208BE565" w14:textId="4341E0AD" w:rsidR="00CA5D6F" w:rsidRPr="007A5C4A" w:rsidRDefault="00CA5D6F" w:rsidP="00CA5D6F">
      <w:pPr>
        <w:spacing w:after="200" w:line="276" w:lineRule="auto"/>
        <w:rPr>
          <w:lang w:val="en-US"/>
        </w:rPr>
      </w:pPr>
      <w:proofErr w:type="spellStart"/>
      <w:r w:rsidRPr="007A5C4A">
        <w:rPr>
          <w:lang w:val="en-US"/>
        </w:rPr>
        <w:t>Kapla</w:t>
      </w:r>
      <w:proofErr w:type="spellEnd"/>
      <w:r w:rsidRPr="007A5C4A">
        <w:rPr>
          <w:lang w:val="en-US"/>
        </w:rPr>
        <w:t xml:space="preserve">, M (2019) </w:t>
      </w:r>
      <w:proofErr w:type="spellStart"/>
      <w:r w:rsidRPr="007A5C4A">
        <w:rPr>
          <w:i/>
          <w:lang w:val="en-US"/>
        </w:rPr>
        <w:t>Osebol</w:t>
      </w:r>
      <w:proofErr w:type="spellEnd"/>
      <w:r w:rsidRPr="007A5C4A">
        <w:rPr>
          <w:lang w:val="en-US"/>
        </w:rPr>
        <w:t xml:space="preserve">. </w:t>
      </w:r>
      <w:proofErr w:type="spellStart"/>
      <w:r w:rsidRPr="007A5C4A">
        <w:rPr>
          <w:lang w:val="en-US"/>
        </w:rPr>
        <w:t>Teg</w:t>
      </w:r>
      <w:proofErr w:type="spellEnd"/>
      <w:r w:rsidRPr="007A5C4A">
        <w:rPr>
          <w:lang w:val="en-US"/>
        </w:rPr>
        <w:t xml:space="preserve"> Publishing</w:t>
      </w:r>
    </w:p>
    <w:p w14:paraId="31EC0EF6" w14:textId="77777777" w:rsidR="00CA5D6F" w:rsidRPr="009D2E9E" w:rsidRDefault="00CA5D6F" w:rsidP="00CA5D6F">
      <w:pPr>
        <w:spacing w:after="200" w:line="276" w:lineRule="auto"/>
        <w:rPr>
          <w:lang w:val="en-US"/>
        </w:rPr>
      </w:pPr>
      <w:r w:rsidRPr="009D2E9E">
        <w:rPr>
          <w:lang w:val="en-US"/>
        </w:rPr>
        <w:t>Manning, P (2013, 2</w:t>
      </w:r>
      <w:r w:rsidRPr="009D2E9E">
        <w:rPr>
          <w:vertAlign w:val="superscript"/>
          <w:lang w:val="en-US"/>
        </w:rPr>
        <w:t>nd</w:t>
      </w:r>
      <w:r w:rsidRPr="009D2E9E">
        <w:rPr>
          <w:lang w:val="en-US"/>
        </w:rPr>
        <w:t xml:space="preserve"> edition) </w:t>
      </w:r>
      <w:r w:rsidRPr="009D2E9E">
        <w:rPr>
          <w:i/>
          <w:lang w:val="en-US"/>
        </w:rPr>
        <w:t>Migration in world history</w:t>
      </w:r>
      <w:r w:rsidRPr="009D2E9E">
        <w:rPr>
          <w:lang w:val="en-US"/>
        </w:rPr>
        <w:t>. Routledge: London</w:t>
      </w:r>
    </w:p>
    <w:p w14:paraId="4806C0D8" w14:textId="77777777" w:rsidR="00CA5D6F" w:rsidRPr="00B84E79" w:rsidRDefault="00CA5D6F" w:rsidP="00CA5D6F">
      <w:pPr>
        <w:spacing w:after="200" w:line="276" w:lineRule="auto"/>
      </w:pPr>
      <w:proofErr w:type="spellStart"/>
      <w:r w:rsidRPr="009D2E9E">
        <w:rPr>
          <w:lang w:val="en-US"/>
        </w:rPr>
        <w:t>Oberh</w:t>
      </w:r>
      <w:r w:rsidRPr="009E507D">
        <w:rPr>
          <w:lang w:val="en-US"/>
        </w:rPr>
        <w:t>auser</w:t>
      </w:r>
      <w:proofErr w:type="spellEnd"/>
      <w:r w:rsidRPr="009E507D">
        <w:rPr>
          <w:lang w:val="en-US"/>
        </w:rPr>
        <w:t>, A.</w:t>
      </w:r>
      <w:r>
        <w:rPr>
          <w:lang w:val="en-US"/>
        </w:rPr>
        <w:t>M</w:t>
      </w:r>
      <w:r w:rsidRPr="009E507D">
        <w:rPr>
          <w:lang w:val="en-US"/>
        </w:rPr>
        <w:t xml:space="preserve">. </w:t>
      </w:r>
      <w:r w:rsidRPr="00CE3658">
        <w:rPr>
          <w:lang w:val="en-US"/>
        </w:rPr>
        <w:t>et al</w:t>
      </w:r>
      <w:r>
        <w:rPr>
          <w:lang w:val="en-US"/>
        </w:rPr>
        <w:t xml:space="preserve"> </w:t>
      </w:r>
      <w:r w:rsidRPr="009E507D">
        <w:rPr>
          <w:lang w:val="en-US"/>
        </w:rPr>
        <w:t>(</w:t>
      </w:r>
      <w:proofErr w:type="spellStart"/>
      <w:proofErr w:type="gramStart"/>
      <w:r w:rsidRPr="009E507D">
        <w:rPr>
          <w:lang w:val="en-US"/>
        </w:rPr>
        <w:t>ed</w:t>
      </w:r>
      <w:proofErr w:type="spellEnd"/>
      <w:proofErr w:type="gramEnd"/>
      <w:r w:rsidRPr="009E507D">
        <w:rPr>
          <w:lang w:val="en-US"/>
        </w:rPr>
        <w:t xml:space="preserve">) (2017) </w:t>
      </w:r>
      <w:r w:rsidRPr="009E507D">
        <w:rPr>
          <w:i/>
          <w:lang w:val="en-US"/>
        </w:rPr>
        <w:t>Feminist spaces. Gender and geography in a global context</w:t>
      </w:r>
      <w:r>
        <w:rPr>
          <w:lang w:val="en-US"/>
        </w:rPr>
        <w:t xml:space="preserve">. </w:t>
      </w:r>
      <w:r w:rsidRPr="00B84E79">
        <w:t xml:space="preserve">Routledge: London (230 sidor). </w:t>
      </w:r>
    </w:p>
    <w:p w14:paraId="4620F144" w14:textId="77777777" w:rsidR="00CA5D6F" w:rsidRPr="009E507D" w:rsidRDefault="00CA5D6F" w:rsidP="00CA5D6F">
      <w:pPr>
        <w:spacing w:after="200" w:line="276" w:lineRule="auto"/>
      </w:pPr>
      <w:r w:rsidRPr="009E507D">
        <w:t>Therborn</w:t>
      </w:r>
      <w:r>
        <w:t xml:space="preserve">, G. (2016) </w:t>
      </w:r>
      <w:r w:rsidRPr="009E507D">
        <w:rPr>
          <w:i/>
        </w:rPr>
        <w:t>Ojämlikhet dödar</w:t>
      </w:r>
      <w:r>
        <w:t>. Arkiv Förlag (212 sidor)</w:t>
      </w:r>
    </w:p>
    <w:p w14:paraId="78D48C86" w14:textId="77777777" w:rsidR="00CB248F" w:rsidRPr="00101114" w:rsidRDefault="00CA5D6F" w:rsidP="00CA5D6F">
      <w:bookmarkStart w:id="0" w:name="_GoBack"/>
      <w:bookmarkEnd w:id="0"/>
      <w:r w:rsidRPr="002D37C8">
        <w:t>Ytterligare några texter/artiklar om t.ex. rumsliga och tidsliga perspektiv på samhällsanalys tillkommer.</w:t>
      </w:r>
    </w:p>
    <w:sectPr w:rsidR="00CB248F" w:rsidRPr="001011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19AF"/>
    <w:multiLevelType w:val="hybridMultilevel"/>
    <w:tmpl w:val="1F6271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30773CC"/>
    <w:multiLevelType w:val="hybridMultilevel"/>
    <w:tmpl w:val="7AF0C29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AF"/>
    <w:rsid w:val="00101114"/>
    <w:rsid w:val="0010165A"/>
    <w:rsid w:val="001B0E42"/>
    <w:rsid w:val="001F7B92"/>
    <w:rsid w:val="002C01F1"/>
    <w:rsid w:val="002D37C8"/>
    <w:rsid w:val="00392436"/>
    <w:rsid w:val="0039512F"/>
    <w:rsid w:val="003E0D47"/>
    <w:rsid w:val="003F68AF"/>
    <w:rsid w:val="0064672A"/>
    <w:rsid w:val="00692F8C"/>
    <w:rsid w:val="006D1C24"/>
    <w:rsid w:val="00707D95"/>
    <w:rsid w:val="00724EAF"/>
    <w:rsid w:val="00735058"/>
    <w:rsid w:val="007A5C4A"/>
    <w:rsid w:val="007E2C32"/>
    <w:rsid w:val="0084639F"/>
    <w:rsid w:val="00850BA9"/>
    <w:rsid w:val="008950B1"/>
    <w:rsid w:val="00950E51"/>
    <w:rsid w:val="00967B4E"/>
    <w:rsid w:val="00987F34"/>
    <w:rsid w:val="009D2E9E"/>
    <w:rsid w:val="00B01EDF"/>
    <w:rsid w:val="00B24F1A"/>
    <w:rsid w:val="00B97592"/>
    <w:rsid w:val="00C17FC2"/>
    <w:rsid w:val="00C35C20"/>
    <w:rsid w:val="00CA5D6F"/>
    <w:rsid w:val="00CB248F"/>
    <w:rsid w:val="00D76DD6"/>
    <w:rsid w:val="00F823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F73B"/>
  <w15:chartTrackingRefBased/>
  <w15:docId w15:val="{F7CAF519-7ED1-4B6A-8311-05E479A1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01114"/>
    <w:rPr>
      <w:color w:val="0563C1" w:themeColor="hyperlink"/>
      <w:u w:val="single"/>
    </w:rPr>
  </w:style>
  <w:style w:type="paragraph" w:styleId="Liststycke">
    <w:name w:val="List Paragraph"/>
    <w:basedOn w:val="Normal"/>
    <w:uiPriority w:val="34"/>
    <w:qFormat/>
    <w:rsid w:val="00CB248F"/>
    <w:pPr>
      <w:ind w:left="720"/>
      <w:contextualSpacing/>
    </w:pPr>
  </w:style>
  <w:style w:type="character" w:styleId="Kommentarsreferens">
    <w:name w:val="annotation reference"/>
    <w:basedOn w:val="Standardstycketeckensnitt"/>
    <w:uiPriority w:val="99"/>
    <w:semiHidden/>
    <w:unhideWhenUsed/>
    <w:rsid w:val="00CB248F"/>
    <w:rPr>
      <w:sz w:val="16"/>
      <w:szCs w:val="16"/>
    </w:rPr>
  </w:style>
  <w:style w:type="paragraph" w:styleId="Kommentarer">
    <w:name w:val="annotation text"/>
    <w:basedOn w:val="Normal"/>
    <w:link w:val="KommentarerChar"/>
    <w:uiPriority w:val="99"/>
    <w:semiHidden/>
    <w:unhideWhenUsed/>
    <w:rsid w:val="00CB248F"/>
    <w:pPr>
      <w:spacing w:line="240" w:lineRule="auto"/>
    </w:pPr>
    <w:rPr>
      <w:sz w:val="20"/>
      <w:szCs w:val="20"/>
    </w:rPr>
  </w:style>
  <w:style w:type="character" w:customStyle="1" w:styleId="KommentarerChar">
    <w:name w:val="Kommentarer Char"/>
    <w:basedOn w:val="Standardstycketeckensnitt"/>
    <w:link w:val="Kommentarer"/>
    <w:uiPriority w:val="99"/>
    <w:semiHidden/>
    <w:rsid w:val="00CB248F"/>
    <w:rPr>
      <w:sz w:val="20"/>
      <w:szCs w:val="20"/>
    </w:rPr>
  </w:style>
  <w:style w:type="paragraph" w:styleId="Kommentarsmne">
    <w:name w:val="annotation subject"/>
    <w:basedOn w:val="Kommentarer"/>
    <w:next w:val="Kommentarer"/>
    <w:link w:val="KommentarsmneChar"/>
    <w:uiPriority w:val="99"/>
    <w:semiHidden/>
    <w:unhideWhenUsed/>
    <w:rsid w:val="00CB248F"/>
    <w:rPr>
      <w:b/>
      <w:bCs/>
    </w:rPr>
  </w:style>
  <w:style w:type="character" w:customStyle="1" w:styleId="KommentarsmneChar">
    <w:name w:val="Kommentarsämne Char"/>
    <w:basedOn w:val="KommentarerChar"/>
    <w:link w:val="Kommentarsmne"/>
    <w:uiPriority w:val="99"/>
    <w:semiHidden/>
    <w:rsid w:val="00CB248F"/>
    <w:rPr>
      <w:b/>
      <w:bCs/>
      <w:sz w:val="20"/>
      <w:szCs w:val="20"/>
    </w:rPr>
  </w:style>
  <w:style w:type="paragraph" w:styleId="Ballongtext">
    <w:name w:val="Balloon Text"/>
    <w:basedOn w:val="Normal"/>
    <w:link w:val="BallongtextChar"/>
    <w:uiPriority w:val="99"/>
    <w:semiHidden/>
    <w:unhideWhenUsed/>
    <w:rsid w:val="00CB248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B2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6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l.es@handels.gu.se" TargetMode="External"/><Relationship Id="rId3" Type="http://schemas.openxmlformats.org/officeDocument/2006/relationships/settings" Target="settings.xml"/><Relationship Id="rId7" Type="http://schemas.openxmlformats.org/officeDocument/2006/relationships/hyperlink" Target="mailto:staffan.graner@econhist.g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as.lindberg@geography.gu.se" TargetMode="External"/><Relationship Id="rId5" Type="http://schemas.openxmlformats.org/officeDocument/2006/relationships/hyperlink" Target="mailto:ann.ighe@econhist.gu.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1162</Words>
  <Characters>6159</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University of Gothenburg</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Lindberg</dc:creator>
  <cp:keywords/>
  <dc:description/>
  <cp:lastModifiedBy>Jonas Lindberg</cp:lastModifiedBy>
  <cp:revision>6</cp:revision>
  <dcterms:created xsi:type="dcterms:W3CDTF">2020-01-19T09:58:00Z</dcterms:created>
  <dcterms:modified xsi:type="dcterms:W3CDTF">2020-01-19T20:38:00Z</dcterms:modified>
</cp:coreProperties>
</file>