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B266" w14:textId="77777777" w:rsidR="00067B70" w:rsidRPr="00067B70" w:rsidRDefault="00067B70" w:rsidP="00067B70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4B89"/>
          <w:sz w:val="26"/>
          <w:szCs w:val="26"/>
          <w:lang w:eastAsia="sv-SE"/>
        </w:rPr>
      </w:pPr>
      <w:r w:rsidRPr="00067B70">
        <w:rPr>
          <w:rFonts w:eastAsia="Times New Roman"/>
          <w:b/>
          <w:bCs/>
          <w:color w:val="004B89"/>
          <w:sz w:val="26"/>
          <w:szCs w:val="26"/>
          <w:lang w:eastAsia="sv-SE"/>
        </w:rPr>
        <w:t>Kurslitteratur:</w:t>
      </w:r>
    </w:p>
    <w:p w14:paraId="1308F150" w14:textId="77777777" w:rsidR="00067B70" w:rsidRPr="00067B70" w:rsidRDefault="00067B70" w:rsidP="00067B70">
      <w:pPr>
        <w:spacing w:before="100" w:beforeAutospacing="1" w:after="100" w:afterAutospacing="1" w:line="240" w:lineRule="auto"/>
        <w:rPr>
          <w:rFonts w:eastAsia="Times New Roman"/>
          <w:color w:val="4B4B4B"/>
          <w:sz w:val="24"/>
          <w:szCs w:val="24"/>
          <w:lang w:eastAsia="sv-SE"/>
        </w:rPr>
      </w:pPr>
      <w:r w:rsidRPr="00067B70">
        <w:rPr>
          <w:rFonts w:eastAsia="Times New Roman"/>
          <w:b/>
          <w:bCs/>
          <w:color w:val="4B4B4B"/>
          <w:sz w:val="24"/>
          <w:szCs w:val="24"/>
          <w:lang w:eastAsia="sv-SE"/>
        </w:rPr>
        <w:t>Farmakologi:</w:t>
      </w:r>
    </w:p>
    <w:p w14:paraId="591E4016" w14:textId="77777777" w:rsidR="00067B70" w:rsidRPr="00067B70" w:rsidRDefault="00067B70" w:rsidP="00067B70">
      <w:pPr>
        <w:spacing w:before="100" w:beforeAutospacing="1" w:after="100" w:afterAutospacing="1" w:line="240" w:lineRule="auto"/>
        <w:rPr>
          <w:rFonts w:eastAsia="Times New Roman"/>
          <w:color w:val="4B4B4B"/>
          <w:sz w:val="24"/>
          <w:szCs w:val="24"/>
          <w:lang w:eastAsia="sv-SE"/>
        </w:rPr>
      </w:pPr>
      <w:r w:rsidRPr="00067B70">
        <w:rPr>
          <w:rFonts w:eastAsia="Times New Roman"/>
          <w:color w:val="4B4B4B"/>
          <w:sz w:val="24"/>
          <w:szCs w:val="24"/>
          <w:lang w:eastAsia="sv-SE"/>
        </w:rPr>
        <w:t>Rang HP, Ritter JM, Flower RJ, and Henderson G:</w:t>
      </w:r>
    </w:p>
    <w:p w14:paraId="788D6468" w14:textId="77777777" w:rsidR="00067B70" w:rsidRPr="00067B70" w:rsidRDefault="005461C8" w:rsidP="00067B70">
      <w:pPr>
        <w:spacing w:before="100" w:beforeAutospacing="1" w:after="100" w:afterAutospacing="1" w:line="240" w:lineRule="auto"/>
        <w:rPr>
          <w:rFonts w:eastAsia="Times New Roman"/>
          <w:color w:val="4B4B4B"/>
          <w:sz w:val="24"/>
          <w:szCs w:val="24"/>
          <w:lang w:val="en-US" w:eastAsia="sv-SE"/>
        </w:rPr>
      </w:pPr>
      <w:r>
        <w:rPr>
          <w:rFonts w:eastAsia="Times New Roman"/>
          <w:color w:val="4B4B4B"/>
          <w:sz w:val="24"/>
          <w:szCs w:val="24"/>
          <w:lang w:val="en-US" w:eastAsia="sv-SE"/>
        </w:rPr>
        <w:t>¨Rang &amp; Dale’s Pharmacology¨, 9</w:t>
      </w:r>
      <w:r w:rsidR="00067B70" w:rsidRPr="00067B70">
        <w:rPr>
          <w:rFonts w:eastAsia="Times New Roman"/>
          <w:color w:val="4B4B4B"/>
          <w:sz w:val="24"/>
          <w:szCs w:val="24"/>
          <w:lang w:val="en-US" w:eastAsia="sv-SE"/>
        </w:rPr>
        <w:t>:th ed</w:t>
      </w:r>
    </w:p>
    <w:p w14:paraId="6351D082" w14:textId="77777777" w:rsidR="00067B70" w:rsidRPr="00067B70" w:rsidRDefault="00067B70" w:rsidP="00067B70">
      <w:pPr>
        <w:spacing w:before="100" w:beforeAutospacing="1" w:after="100" w:afterAutospacing="1" w:line="240" w:lineRule="auto"/>
        <w:rPr>
          <w:rFonts w:eastAsia="Times New Roman"/>
          <w:color w:val="4B4B4B"/>
          <w:sz w:val="24"/>
          <w:szCs w:val="24"/>
          <w:lang w:val="en-US" w:eastAsia="sv-SE"/>
        </w:rPr>
      </w:pPr>
      <w:r w:rsidRPr="00067B70">
        <w:rPr>
          <w:rFonts w:eastAsia="Times New Roman"/>
          <w:color w:val="4B4B4B"/>
          <w:sz w:val="24"/>
          <w:szCs w:val="24"/>
          <w:lang w:val="en-US" w:eastAsia="sv-SE"/>
        </w:rPr>
        <w:t>Churchill Livingstone/Elsevier B.V., London</w:t>
      </w:r>
    </w:p>
    <w:p w14:paraId="54B8E643" w14:textId="77777777" w:rsidR="00067B70" w:rsidRPr="00067B70" w:rsidRDefault="005461C8" w:rsidP="00067B70">
      <w:pPr>
        <w:spacing w:before="100" w:beforeAutospacing="1" w:after="100" w:afterAutospacing="1" w:line="240" w:lineRule="auto"/>
        <w:rPr>
          <w:rFonts w:eastAsia="Times New Roman"/>
          <w:color w:val="4B4B4B"/>
          <w:sz w:val="24"/>
          <w:szCs w:val="24"/>
          <w:lang w:val="en-US" w:eastAsia="sv-SE"/>
        </w:rPr>
      </w:pPr>
      <w:r>
        <w:rPr>
          <w:rFonts w:eastAsia="Times New Roman"/>
          <w:color w:val="4B4B4B"/>
          <w:sz w:val="24"/>
          <w:szCs w:val="24"/>
          <w:lang w:val="en-US" w:eastAsia="sv-SE"/>
        </w:rPr>
        <w:t>Paperback, 808 pages, (Dec 2018</w:t>
      </w:r>
      <w:r w:rsidR="00067B70" w:rsidRPr="00067B70">
        <w:rPr>
          <w:rFonts w:eastAsia="Times New Roman"/>
          <w:color w:val="4B4B4B"/>
          <w:sz w:val="24"/>
          <w:szCs w:val="24"/>
          <w:lang w:val="en-US" w:eastAsia="sv-SE"/>
        </w:rPr>
        <w:t>)</w:t>
      </w:r>
    </w:p>
    <w:p w14:paraId="54668CC7" w14:textId="77777777" w:rsidR="00067B70" w:rsidRPr="00067B70" w:rsidRDefault="00067B70" w:rsidP="00067B70">
      <w:pPr>
        <w:spacing w:before="100" w:beforeAutospacing="1" w:after="100" w:afterAutospacing="1" w:line="240" w:lineRule="auto"/>
        <w:rPr>
          <w:rFonts w:eastAsia="Times New Roman"/>
          <w:color w:val="4B4B4B"/>
          <w:sz w:val="24"/>
          <w:szCs w:val="24"/>
          <w:lang w:val="en-US" w:eastAsia="sv-SE"/>
        </w:rPr>
      </w:pPr>
      <w:r w:rsidRPr="00067B70">
        <w:rPr>
          <w:rFonts w:eastAsia="Times New Roman"/>
          <w:color w:val="4B4B4B"/>
          <w:sz w:val="24"/>
          <w:szCs w:val="24"/>
          <w:lang w:val="en-US" w:eastAsia="sv-SE"/>
        </w:rPr>
        <w:t>Print Book ISBN: 97807020</w:t>
      </w:r>
      <w:r w:rsidR="005461C8">
        <w:rPr>
          <w:rFonts w:eastAsia="Times New Roman"/>
          <w:color w:val="4B4B4B"/>
          <w:sz w:val="24"/>
          <w:szCs w:val="24"/>
          <w:lang w:val="en-US" w:eastAsia="sv-SE"/>
        </w:rPr>
        <w:t>74455</w:t>
      </w:r>
      <w:r w:rsidRPr="00067B70">
        <w:rPr>
          <w:rFonts w:eastAsia="Times New Roman"/>
          <w:color w:val="4B4B4B"/>
          <w:sz w:val="24"/>
          <w:szCs w:val="24"/>
          <w:lang w:val="en-US" w:eastAsia="sv-SE"/>
        </w:rPr>
        <w:t>, eBook ISBN: 97807020</w:t>
      </w:r>
      <w:r w:rsidR="005461C8">
        <w:rPr>
          <w:rFonts w:eastAsia="Times New Roman"/>
          <w:color w:val="4B4B4B"/>
          <w:sz w:val="24"/>
          <w:szCs w:val="24"/>
          <w:lang w:val="en-US" w:eastAsia="sv-SE"/>
        </w:rPr>
        <w:t>74462</w:t>
      </w:r>
    </w:p>
    <w:p w14:paraId="7D339278" w14:textId="77777777" w:rsidR="00067B70" w:rsidRPr="00067B70" w:rsidRDefault="00067B70" w:rsidP="00067B70">
      <w:pPr>
        <w:spacing w:before="100" w:beforeAutospacing="1" w:after="100" w:afterAutospacing="1" w:line="240" w:lineRule="auto"/>
        <w:rPr>
          <w:rFonts w:eastAsia="Times New Roman"/>
          <w:color w:val="4B4B4B"/>
          <w:sz w:val="24"/>
          <w:szCs w:val="24"/>
          <w:lang w:val="en-US" w:eastAsia="sv-SE"/>
        </w:rPr>
      </w:pPr>
      <w:proofErr w:type="spellStart"/>
      <w:r w:rsidRPr="00067B70">
        <w:rPr>
          <w:rFonts w:eastAsia="Times New Roman"/>
          <w:b/>
          <w:bCs/>
          <w:color w:val="4B4B4B"/>
          <w:sz w:val="24"/>
          <w:szCs w:val="24"/>
          <w:lang w:val="en-US" w:eastAsia="sv-SE"/>
        </w:rPr>
        <w:t>Läkemedelskemi</w:t>
      </w:r>
      <w:proofErr w:type="spellEnd"/>
      <w:r w:rsidRPr="00067B70">
        <w:rPr>
          <w:rFonts w:eastAsia="Times New Roman"/>
          <w:b/>
          <w:bCs/>
          <w:color w:val="4B4B4B"/>
          <w:sz w:val="24"/>
          <w:szCs w:val="24"/>
          <w:lang w:val="en-US" w:eastAsia="sv-SE"/>
        </w:rPr>
        <w:t>:</w:t>
      </w:r>
    </w:p>
    <w:p w14:paraId="3E87002D" w14:textId="77777777" w:rsidR="00067B70" w:rsidRPr="00067B70" w:rsidRDefault="00067B70" w:rsidP="00067B70">
      <w:pPr>
        <w:spacing w:before="100" w:beforeAutospacing="1" w:after="100" w:afterAutospacing="1" w:line="240" w:lineRule="auto"/>
        <w:rPr>
          <w:rFonts w:eastAsia="Times New Roman"/>
          <w:color w:val="4B4B4B"/>
          <w:sz w:val="24"/>
          <w:szCs w:val="24"/>
          <w:lang w:val="en-US" w:eastAsia="sv-SE"/>
        </w:rPr>
      </w:pPr>
      <w:r w:rsidRPr="00067B70">
        <w:rPr>
          <w:rFonts w:eastAsia="Times New Roman"/>
          <w:color w:val="4B4B4B"/>
          <w:sz w:val="24"/>
          <w:szCs w:val="24"/>
          <w:lang w:val="en-US" w:eastAsia="sv-SE"/>
        </w:rPr>
        <w:t>Lemke TL, Williams DA, Roche VF, and Zito SV:</w:t>
      </w:r>
    </w:p>
    <w:p w14:paraId="5C1E9E7B" w14:textId="77777777" w:rsidR="00067B70" w:rsidRPr="00067B70" w:rsidRDefault="00067B70" w:rsidP="00067B70">
      <w:pPr>
        <w:spacing w:before="100" w:beforeAutospacing="1" w:after="100" w:afterAutospacing="1" w:line="240" w:lineRule="auto"/>
        <w:rPr>
          <w:rFonts w:eastAsia="Times New Roman"/>
          <w:color w:val="4B4B4B"/>
          <w:sz w:val="24"/>
          <w:szCs w:val="24"/>
          <w:lang w:val="en-US" w:eastAsia="sv-SE"/>
        </w:rPr>
      </w:pPr>
      <w:proofErr w:type="gramStart"/>
      <w:r w:rsidRPr="00067B70">
        <w:rPr>
          <w:rFonts w:eastAsia="Times New Roman"/>
          <w:color w:val="4B4B4B"/>
          <w:sz w:val="24"/>
          <w:szCs w:val="24"/>
          <w:lang w:val="en-US" w:eastAsia="sv-SE"/>
        </w:rPr>
        <w:t>”Foye's</w:t>
      </w:r>
      <w:proofErr w:type="gramEnd"/>
      <w:r w:rsidRPr="00067B70">
        <w:rPr>
          <w:rFonts w:eastAsia="Times New Roman"/>
          <w:color w:val="4B4B4B"/>
          <w:sz w:val="24"/>
          <w:szCs w:val="24"/>
          <w:lang w:val="en-US" w:eastAsia="sv-SE"/>
        </w:rPr>
        <w:t xml:space="preserve"> Principles of Medicinal Chemistry”, 7:th ed</w:t>
      </w:r>
    </w:p>
    <w:p w14:paraId="1DB2B040" w14:textId="77777777" w:rsidR="00067B70" w:rsidRPr="00067B70" w:rsidRDefault="00067B70" w:rsidP="00067B70">
      <w:pPr>
        <w:spacing w:before="100" w:beforeAutospacing="1" w:after="100" w:afterAutospacing="1" w:line="240" w:lineRule="auto"/>
        <w:rPr>
          <w:rFonts w:eastAsia="Times New Roman"/>
          <w:color w:val="4B4B4B"/>
          <w:sz w:val="24"/>
          <w:szCs w:val="24"/>
          <w:lang w:val="en-US" w:eastAsia="sv-SE"/>
        </w:rPr>
      </w:pPr>
      <w:r w:rsidRPr="00067B70">
        <w:rPr>
          <w:rFonts w:eastAsia="Times New Roman"/>
          <w:color w:val="4B4B4B"/>
          <w:sz w:val="24"/>
          <w:szCs w:val="24"/>
          <w:lang w:val="en-US" w:eastAsia="sv-SE"/>
        </w:rPr>
        <w:t>Wolters Kluwer/Lippincott Williams &amp; Wilkins. Philadelphia Hardbound, 1520 pages, publication date: March 2012 ISBN: 9781451175721 (Revised International Edition)</w:t>
      </w:r>
    </w:p>
    <w:p w14:paraId="6B203960" w14:textId="77777777" w:rsidR="00546185" w:rsidRPr="00067B70" w:rsidRDefault="00546185">
      <w:pPr>
        <w:rPr>
          <w:lang w:val="en-US"/>
        </w:rPr>
      </w:pPr>
    </w:p>
    <w:sectPr w:rsidR="00546185" w:rsidRPr="00067B70" w:rsidSect="0054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70"/>
    <w:rsid w:val="00067B70"/>
    <w:rsid w:val="00327C90"/>
    <w:rsid w:val="00546185"/>
    <w:rsid w:val="005461C8"/>
    <w:rsid w:val="006B5762"/>
    <w:rsid w:val="00F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E1"/>
  <w15:docId w15:val="{D538D81E-0BE7-4030-8C79-55901364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F0F0F"/>
        <w:sz w:val="25"/>
        <w:szCs w:val="25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85"/>
  </w:style>
  <w:style w:type="paragraph" w:styleId="Heading3">
    <w:name w:val="heading 3"/>
    <w:basedOn w:val="Normal"/>
    <w:link w:val="Heading3Char"/>
    <w:uiPriority w:val="9"/>
    <w:qFormat/>
    <w:rsid w:val="00067B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89"/>
      <w:sz w:val="26"/>
      <w:szCs w:val="26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7B70"/>
    <w:rPr>
      <w:rFonts w:ascii="Times New Roman" w:eastAsia="Times New Roman" w:hAnsi="Times New Roman" w:cs="Times New Roman"/>
      <w:b/>
      <w:bCs/>
      <w:color w:val="004B89"/>
      <w:sz w:val="26"/>
      <w:szCs w:val="26"/>
      <w:lang w:eastAsia="sv-SE"/>
    </w:rPr>
  </w:style>
  <w:style w:type="paragraph" w:styleId="NormalWeb">
    <w:name w:val="Normal (Web)"/>
    <w:basedOn w:val="Normal"/>
    <w:uiPriority w:val="99"/>
    <w:semiHidden/>
    <w:unhideWhenUsed/>
    <w:rsid w:val="000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v-SE"/>
    </w:rPr>
  </w:style>
  <w:style w:type="character" w:styleId="Strong">
    <w:name w:val="Strong"/>
    <w:basedOn w:val="DefaultParagraphFont"/>
    <w:uiPriority w:val="22"/>
    <w:qFormat/>
    <w:rsid w:val="00067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445</Characters>
  <Application>Microsoft Office Word</Application>
  <DocSecurity>0</DocSecurity>
  <Lines>3</Lines>
  <Paragraphs>1</Paragraphs>
  <ScaleCrop>false</ScaleCrop>
  <Company>University of Gothenburg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briben</dc:creator>
  <cp:lastModifiedBy>Jennie Toppari</cp:lastModifiedBy>
  <cp:revision>2</cp:revision>
  <dcterms:created xsi:type="dcterms:W3CDTF">2021-08-24T11:38:00Z</dcterms:created>
  <dcterms:modified xsi:type="dcterms:W3CDTF">2021-08-24T11:38:00Z</dcterms:modified>
</cp:coreProperties>
</file>